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43"/>
        <w:ind w:left="340"/>
        <w:jc w:val="center"/>
        <w:outlineLvl w:val="0"/>
        <w:rPr>
          <w:rFonts w:ascii="方正小标宋简体" w:hAnsi="Times New Roman" w:eastAsia="方正小标宋简体" w:cs="Times New Roman"/>
          <w:sz w:val="44"/>
          <w:szCs w:val="44"/>
        </w:rPr>
      </w:pPr>
      <w:bookmarkStart w:id="0" w:name="_Toc15895"/>
      <w:r>
        <w:rPr>
          <w:rFonts w:hint="eastAsia" w:ascii="方正小标宋简体" w:hAnsi="Times New Roman" w:eastAsia="方正小标宋简体" w:cs="Times New Roman"/>
          <w:sz w:val="44"/>
          <w:szCs w:val="44"/>
        </w:rPr>
        <w:t>××</w:t>
      </w:r>
      <w:r>
        <w:rPr>
          <w:rFonts w:hint="eastAsia" w:ascii="方正小标宋简体" w:hAnsi="Times New Roman" w:eastAsia="方正小标宋简体" w:cs="Times New Roman"/>
          <w:sz w:val="44"/>
          <w:szCs w:val="44"/>
          <w:lang w:val="en-US"/>
        </w:rPr>
        <w:t>行业能</w:t>
      </w:r>
      <w:bookmarkStart w:id="3" w:name="_GoBack"/>
      <w:bookmarkEnd w:id="3"/>
      <w:r>
        <w:rPr>
          <w:rFonts w:hint="eastAsia" w:ascii="方正小标宋简体" w:hAnsi="Times New Roman" w:eastAsia="方正小标宋简体" w:cs="Times New Roman"/>
          <w:sz w:val="44"/>
          <w:szCs w:val="44"/>
          <w:lang w:val="en-US"/>
        </w:rPr>
        <w:t>耗</w:t>
      </w:r>
      <w:r>
        <w:rPr>
          <w:rFonts w:hint="eastAsia" w:ascii="方正小标宋简体" w:hAnsi="Times New Roman" w:eastAsia="方正小标宋简体" w:cs="Times New Roman"/>
          <w:sz w:val="44"/>
          <w:szCs w:val="44"/>
        </w:rPr>
        <w:t>专项节能监察</w:t>
      </w:r>
    </w:p>
    <w:p>
      <w:pPr>
        <w:pStyle w:val="4"/>
        <w:spacing w:before="43"/>
        <w:ind w:left="340"/>
        <w:jc w:val="center"/>
        <w:outlineLvl w:val="0"/>
        <w:rPr>
          <w:rFonts w:hint="eastAsia"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××企业自查报告</w:t>
      </w:r>
      <w:bookmarkEnd w:id="0"/>
    </w:p>
    <w:p>
      <w:pPr>
        <w:pStyle w:val="4"/>
        <w:spacing w:before="4"/>
        <w:rPr>
          <w:rFonts w:ascii="Times New Roman" w:hAnsi="Times New Roman" w:cs="Times New Roman"/>
          <w:sz w:val="23"/>
        </w:rPr>
      </w:pP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40" w:firstLineChars="200"/>
        <w:jc w:val="both"/>
        <w:textAlignment w:val="auto"/>
        <w:rPr>
          <w:rFonts w:ascii="Times New Roman" w:hAnsi="Times New Roman" w:eastAsia="黑体" w:cs="Times New Roman"/>
        </w:rPr>
      </w:pPr>
      <w:r>
        <w:rPr>
          <w:rFonts w:ascii="Times New Roman" w:hAnsi="Times New Roman" w:eastAsia="黑体" w:cs="Times New Roman"/>
        </w:rPr>
        <w:t>一、企业概况</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584" w:firstLineChars="200"/>
        <w:jc w:val="both"/>
        <w:textAlignment w:val="auto"/>
        <w:rPr>
          <w:rFonts w:ascii="Times New Roman" w:hAnsi="Times New Roman" w:cs="Times New Roman"/>
        </w:rPr>
      </w:pPr>
      <w:r>
        <w:rPr>
          <w:rFonts w:ascii="Times New Roman" w:hAnsi="Times New Roman" w:cs="Times New Roman"/>
          <w:spacing w:val="-14"/>
        </w:rPr>
        <w:t>企业简介</w:t>
      </w:r>
      <w:r>
        <w:rPr>
          <w:rFonts w:ascii="Times New Roman" w:hAnsi="Times New Roman" w:cs="Times New Roman"/>
        </w:rPr>
        <w:t>（</w:t>
      </w:r>
      <w:r>
        <w:rPr>
          <w:rFonts w:ascii="Times New Roman" w:hAnsi="Times New Roman" w:cs="Times New Roman"/>
          <w:spacing w:val="-13"/>
        </w:rPr>
        <w:t>包括企业名称，生产线的设计产能、规模和投产时间，</w:t>
      </w:r>
      <w:r>
        <w:rPr>
          <w:rFonts w:hint="eastAsia" w:ascii="Times New Roman" w:hAnsi="Times New Roman" w:cs="Times New Roman"/>
          <w:spacing w:val="-13"/>
          <w:lang w:val="en-US"/>
        </w:rPr>
        <w:t>主要生产工艺，</w:t>
      </w:r>
      <w:r>
        <w:rPr>
          <w:rFonts w:ascii="Times New Roman" w:hAnsi="Times New Roman" w:cs="Times New Roman"/>
          <w:spacing w:val="-13"/>
        </w:rPr>
        <w:t>统计期主要经济指标、产品产量、能源消费总量等</w:t>
      </w:r>
      <w:r>
        <w:rPr>
          <w:rFonts w:ascii="Times New Roman" w:hAnsi="Times New Roman" w:cs="Times New Roman"/>
          <w:spacing w:val="-161"/>
          <w:w w:val="99"/>
        </w:rPr>
        <w:t>）</w:t>
      </w:r>
      <w:r>
        <w:rPr>
          <w:rFonts w:ascii="Times New Roman" w:hAnsi="Times New Roman" w:cs="Times New Roman"/>
          <w:w w:val="99"/>
        </w:rPr>
        <w:t>；统计核</w:t>
      </w:r>
      <w:r>
        <w:rPr>
          <w:rFonts w:ascii="Times New Roman" w:hAnsi="Times New Roman" w:cs="Times New Roman"/>
        </w:rPr>
        <w:t>查年度（</w:t>
      </w:r>
      <w:r>
        <w:rPr>
          <w:rFonts w:ascii="Times New Roman" w:hAnsi="Times New Roman" w:cs="Times New Roman"/>
          <w:spacing w:val="-43"/>
        </w:rPr>
        <w:t xml:space="preserve">如 </w:t>
      </w:r>
      <w:r>
        <w:rPr>
          <w:rFonts w:ascii="Times New Roman" w:hAnsi="Times New Roman" w:eastAsia="Calibri" w:cs="Times New Roman"/>
        </w:rPr>
        <w:t>20</w:t>
      </w:r>
      <w:r>
        <w:rPr>
          <w:rFonts w:ascii="Times New Roman" w:hAnsi="Times New Roman" w:eastAsia="宋体" w:cs="Times New Roman"/>
          <w:lang w:val="en-US"/>
        </w:rPr>
        <w:t>2</w:t>
      </w:r>
      <w:r>
        <w:rPr>
          <w:rFonts w:hint="eastAsia" w:ascii="Times New Roman" w:hAnsi="Times New Roman" w:eastAsia="宋体" w:cs="Times New Roman"/>
          <w:lang w:val="en-US" w:eastAsia="zh-CN"/>
        </w:rPr>
        <w:t>3</w:t>
      </w:r>
      <w:r>
        <w:rPr>
          <w:rFonts w:ascii="Times New Roman" w:hAnsi="Times New Roman" w:cs="Times New Roman"/>
        </w:rPr>
        <w:t>年）年企业能源消耗总量及能源消耗种类和</w:t>
      </w:r>
      <w:r>
        <w:rPr>
          <w:rFonts w:ascii="Times New Roman" w:hAnsi="Times New Roman" w:cs="Times New Roman"/>
          <w:spacing w:val="-20"/>
        </w:rPr>
        <w:t>数量；统计核查年度</w:t>
      </w:r>
      <w:r>
        <w:rPr>
          <w:rFonts w:ascii="Times New Roman" w:hAnsi="Times New Roman" w:cs="Times New Roman"/>
        </w:rPr>
        <w:t>（</w:t>
      </w:r>
      <w:r>
        <w:rPr>
          <w:rFonts w:ascii="Times New Roman" w:hAnsi="Times New Roman" w:cs="Times New Roman"/>
          <w:spacing w:val="-40"/>
        </w:rPr>
        <w:t xml:space="preserve">如 </w:t>
      </w:r>
      <w:r>
        <w:rPr>
          <w:rFonts w:ascii="Times New Roman" w:hAnsi="Times New Roman" w:eastAsia="Calibri" w:cs="Times New Roman"/>
        </w:rPr>
        <w:t>20</w:t>
      </w:r>
      <w:r>
        <w:rPr>
          <w:rFonts w:ascii="Times New Roman" w:hAnsi="Times New Roman" w:eastAsia="宋体" w:cs="Times New Roman"/>
          <w:lang w:val="en-US"/>
        </w:rPr>
        <w:t>2</w:t>
      </w:r>
      <w:r>
        <w:rPr>
          <w:rFonts w:hint="eastAsia" w:ascii="Times New Roman" w:hAnsi="Times New Roman" w:eastAsia="宋体" w:cs="Times New Roman"/>
          <w:lang w:val="en-US" w:eastAsia="zh-CN"/>
        </w:rPr>
        <w:t>3</w:t>
      </w:r>
      <w:r>
        <w:rPr>
          <w:rFonts w:ascii="Times New Roman" w:hAnsi="Times New Roman" w:cs="Times New Roman"/>
        </w:rPr>
        <w:t>年</w:t>
      </w:r>
      <w:r>
        <w:rPr>
          <w:rFonts w:ascii="Times New Roman" w:hAnsi="Times New Roman" w:cs="Times New Roman"/>
          <w:spacing w:val="-87"/>
        </w:rPr>
        <w:t>）</w:t>
      </w:r>
      <w:r>
        <w:rPr>
          <w:rFonts w:ascii="Times New Roman" w:hAnsi="Times New Roman" w:cs="Times New Roman"/>
        </w:rPr>
        <w:t>企业生产经营情况</w:t>
      </w:r>
      <w:r>
        <w:rPr>
          <w:rFonts w:ascii="Times New Roman" w:hAnsi="Times New Roman" w:cs="Times New Roman"/>
          <w:spacing w:val="-247"/>
        </w:rPr>
        <w:t>。</w:t>
      </w:r>
      <w:r>
        <w:rPr>
          <w:rFonts w:ascii="Times New Roman" w:hAnsi="Times New Roman" w:cs="Times New Roman"/>
        </w:rPr>
        <w:t>（填写</w:t>
      </w:r>
      <w:r>
        <w:rPr>
          <w:rFonts w:ascii="Times New Roman" w:hAnsi="Times New Roman" w:cs="Times New Roman"/>
          <w:spacing w:val="-40"/>
        </w:rPr>
        <w:t xml:space="preserve">表 </w:t>
      </w:r>
      <w:r>
        <w:rPr>
          <w:rFonts w:ascii="Times New Roman" w:hAnsi="Times New Roman" w:cs="Times New Roman"/>
        </w:rPr>
        <w:t>1）</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40" w:firstLineChars="200"/>
        <w:jc w:val="both"/>
        <w:textAlignment w:val="auto"/>
        <w:rPr>
          <w:rFonts w:ascii="Times New Roman" w:hAnsi="Times New Roman" w:eastAsia="黑体" w:cs="Times New Roman"/>
        </w:rPr>
      </w:pPr>
      <w:r>
        <w:rPr>
          <w:rFonts w:ascii="Times New Roman" w:hAnsi="Times New Roman" w:eastAsia="黑体" w:cs="Times New Roman"/>
        </w:rPr>
        <w:t>二、能耗情况</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40" w:firstLineChars="200"/>
        <w:jc w:val="both"/>
        <w:textAlignment w:val="auto"/>
        <w:rPr>
          <w:rFonts w:ascii="Times New Roman" w:hAnsi="Times New Roman" w:cs="Times New Roman"/>
        </w:rPr>
      </w:pPr>
      <w:r>
        <w:rPr>
          <w:rFonts w:ascii="Times New Roman" w:hAnsi="Times New Roman" w:cs="Times New Roman"/>
        </w:rPr>
        <w:t>统计核查年度（</w:t>
      </w:r>
      <w:r>
        <w:rPr>
          <w:rFonts w:ascii="Times New Roman" w:hAnsi="Times New Roman" w:cs="Times New Roman"/>
          <w:spacing w:val="-41"/>
        </w:rPr>
        <w:t xml:space="preserve">如 </w:t>
      </w:r>
      <w:r>
        <w:rPr>
          <w:rFonts w:ascii="Times New Roman" w:hAnsi="Times New Roman" w:eastAsia="Calibri" w:cs="Times New Roman"/>
        </w:rPr>
        <w:t>20</w:t>
      </w:r>
      <w:r>
        <w:rPr>
          <w:rFonts w:ascii="Times New Roman" w:hAnsi="Times New Roman" w:eastAsia="宋体" w:cs="Times New Roman"/>
          <w:lang w:val="en-US"/>
        </w:rPr>
        <w:t>2</w:t>
      </w:r>
      <w:r>
        <w:rPr>
          <w:rFonts w:hint="eastAsia" w:ascii="Times New Roman" w:hAnsi="Times New Roman" w:eastAsia="宋体" w:cs="Times New Roman"/>
          <w:lang w:val="en-US" w:eastAsia="zh-CN"/>
        </w:rPr>
        <w:t>3</w:t>
      </w:r>
      <w:r>
        <w:rPr>
          <w:rFonts w:ascii="Times New Roman" w:hAnsi="Times New Roman" w:cs="Times New Roman"/>
        </w:rPr>
        <w:t>年）企业全年各类产品产量和</w:t>
      </w:r>
      <w:r>
        <w:rPr>
          <w:rFonts w:ascii="Times New Roman" w:hAnsi="Times New Roman" w:cs="Times New Roman"/>
          <w:spacing w:val="-6"/>
        </w:rPr>
        <w:t xml:space="preserve">能源消耗情况。企业应提供全年 </w:t>
      </w:r>
      <w:r>
        <w:rPr>
          <w:rFonts w:ascii="Times New Roman" w:hAnsi="Times New Roman" w:eastAsia="Times New Roman" w:cs="Times New Roman"/>
        </w:rPr>
        <w:t xml:space="preserve">1~12 </w:t>
      </w:r>
      <w:r>
        <w:rPr>
          <w:rFonts w:ascii="Times New Roman" w:hAnsi="Times New Roman" w:cs="Times New Roman"/>
          <w:spacing w:val="-2"/>
        </w:rPr>
        <w:t>月生产台帐</w:t>
      </w:r>
      <w:r>
        <w:rPr>
          <w:rFonts w:hint="eastAsia" w:ascii="Times New Roman" w:hAnsi="Times New Roman" w:cs="Times New Roman"/>
          <w:spacing w:val="-2"/>
        </w:rPr>
        <w:t>、</w:t>
      </w:r>
      <w:r>
        <w:rPr>
          <w:rFonts w:ascii="Times New Roman" w:hAnsi="Times New Roman" w:cs="Times New Roman"/>
          <w:spacing w:val="-2"/>
        </w:rPr>
        <w:t>能源消</w:t>
      </w:r>
      <w:r>
        <w:rPr>
          <w:rFonts w:ascii="Times New Roman" w:hAnsi="Times New Roman" w:cs="Times New Roman"/>
          <w:spacing w:val="-27"/>
        </w:rPr>
        <w:t>耗台帐</w:t>
      </w:r>
      <w:r>
        <w:rPr>
          <w:rFonts w:hint="eastAsia" w:ascii="Times New Roman" w:hAnsi="Times New Roman" w:cs="Times New Roman"/>
          <w:spacing w:val="-27"/>
        </w:rPr>
        <w:t>和相关原始记录</w:t>
      </w:r>
      <w:r>
        <w:rPr>
          <w:rFonts w:ascii="Times New Roman" w:hAnsi="Times New Roman" w:cs="Times New Roman"/>
          <w:spacing w:val="-27"/>
        </w:rPr>
        <w:t>备查。</w:t>
      </w:r>
      <w:r>
        <w:rPr>
          <w:rFonts w:ascii="Times New Roman" w:hAnsi="Times New Roman" w:cs="Times New Roman"/>
        </w:rPr>
        <w:t>（</w:t>
      </w:r>
      <w:r>
        <w:rPr>
          <w:rFonts w:ascii="Times New Roman" w:hAnsi="Times New Roman" w:cs="Times New Roman"/>
          <w:spacing w:val="-20"/>
        </w:rPr>
        <w:t xml:space="preserve">填写表 </w:t>
      </w:r>
      <w:r>
        <w:rPr>
          <w:rFonts w:hint="eastAsia" w:ascii="Times New Roman" w:hAnsi="Times New Roman" w:eastAsia="宋体" w:cs="Times New Roman"/>
          <w:lang w:val="en-US"/>
        </w:rPr>
        <w:t>1</w:t>
      </w:r>
      <w:r>
        <w:rPr>
          <w:rFonts w:ascii="Times New Roman" w:hAnsi="Times New Roman" w:cs="Times New Roman"/>
        </w:rPr>
        <w:t>）</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40" w:firstLineChars="200"/>
        <w:jc w:val="both"/>
        <w:textAlignment w:val="auto"/>
        <w:rPr>
          <w:rFonts w:ascii="Times New Roman" w:hAnsi="Times New Roman" w:eastAsia="黑体" w:cs="Times New Roman"/>
        </w:rPr>
      </w:pPr>
      <w:r>
        <w:rPr>
          <w:rFonts w:ascii="Times New Roman" w:hAnsi="Times New Roman" w:eastAsia="黑体" w:cs="Times New Roman"/>
        </w:rPr>
        <w:t>三、能耗限额标准达标情况</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16" w:firstLineChars="200"/>
        <w:jc w:val="both"/>
        <w:textAlignment w:val="auto"/>
        <w:rPr>
          <w:rFonts w:ascii="Times New Roman" w:hAnsi="Times New Roman" w:cs="Times New Roman"/>
          <w:spacing w:val="-7"/>
          <w:w w:val="99"/>
        </w:rPr>
      </w:pPr>
      <w:r>
        <w:rPr>
          <w:rFonts w:ascii="Times New Roman" w:hAnsi="Times New Roman" w:cs="Times New Roman"/>
          <w:spacing w:val="-6"/>
        </w:rPr>
        <w:t>企业对照</w:t>
      </w:r>
      <w:r>
        <w:rPr>
          <w:rFonts w:hint="eastAsia" w:ascii="Times New Roman" w:hAnsi="Times New Roman" w:cs="Times New Roman"/>
          <w:spacing w:val="-6"/>
          <w:lang w:val="en-US"/>
        </w:rPr>
        <w:t>相关行业能耗限额标准</w:t>
      </w:r>
      <w:r>
        <w:rPr>
          <w:rFonts w:ascii="Times New Roman" w:hAnsi="Times New Roman" w:cs="Times New Roman"/>
          <w:spacing w:val="-6"/>
        </w:rPr>
        <w:t>，分析说明企业能耗达标情况</w:t>
      </w:r>
      <w:r>
        <w:rPr>
          <w:rFonts w:hint="eastAsia" w:ascii="Times New Roman" w:hAnsi="Times New Roman" w:cs="Times New Roman"/>
          <w:spacing w:val="-6"/>
        </w:rPr>
        <w:t>，</w:t>
      </w:r>
      <w:r>
        <w:rPr>
          <w:rFonts w:hint="eastAsia" w:ascii="Times New Roman" w:hAnsi="Times New Roman" w:cs="Times New Roman"/>
          <w:spacing w:val="-6"/>
          <w:lang w:val="en-US"/>
        </w:rPr>
        <w:t>说明详细计算过程</w:t>
      </w:r>
      <w:r>
        <w:rPr>
          <w:rFonts w:ascii="Times New Roman" w:hAnsi="Times New Roman" w:cs="Times New Roman"/>
          <w:spacing w:val="-6"/>
        </w:rPr>
        <w:t>。有特殊情况予以说明。</w:t>
      </w:r>
      <w:r>
        <w:rPr>
          <w:rFonts w:ascii="Times New Roman" w:hAnsi="Times New Roman" w:cs="Times New Roman"/>
          <w:spacing w:val="-7"/>
          <w:w w:val="99"/>
        </w:rPr>
        <w:t>（</w:t>
      </w:r>
      <w:r>
        <w:rPr>
          <w:rFonts w:ascii="Times New Roman" w:hAnsi="Times New Roman" w:cs="Times New Roman"/>
          <w:spacing w:val="-7"/>
          <w:w w:val="99"/>
          <w:lang w:val="en-US"/>
        </w:rPr>
        <w:t>填写表1</w:t>
      </w:r>
      <w:r>
        <w:rPr>
          <w:rFonts w:ascii="Times New Roman" w:hAnsi="Times New Roman" w:cs="Times New Roman"/>
          <w:spacing w:val="-7"/>
          <w:w w:val="99"/>
        </w:rPr>
        <w:t>）</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40" w:firstLineChars="200"/>
        <w:jc w:val="both"/>
        <w:textAlignment w:val="auto"/>
        <w:rPr>
          <w:rFonts w:ascii="Times New Roman" w:hAnsi="Times New Roman" w:eastAsia="黑体" w:cs="Times New Roman"/>
          <w:lang w:val="en-US"/>
        </w:rPr>
      </w:pPr>
      <w:r>
        <w:rPr>
          <w:rFonts w:hint="eastAsia" w:ascii="Times New Roman" w:hAnsi="Times New Roman" w:eastAsia="黑体" w:cs="Times New Roman"/>
          <w:lang w:val="en-US"/>
        </w:rPr>
        <w:t>四、</w:t>
      </w:r>
      <w:r>
        <w:rPr>
          <w:rFonts w:ascii="Times New Roman" w:hAnsi="Times New Roman" w:eastAsia="黑体" w:cs="Times New Roman"/>
          <w:lang w:val="en-US"/>
        </w:rPr>
        <w:t>生产及主要用能设备情况</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04" w:firstLineChars="200"/>
        <w:jc w:val="both"/>
        <w:textAlignment w:val="auto"/>
        <w:rPr>
          <w:rFonts w:ascii="Times New Roman" w:hAnsi="Times New Roman" w:cs="Times New Roman"/>
          <w:spacing w:val="-7"/>
          <w:w w:val="99"/>
          <w:lang w:val="en-US"/>
        </w:rPr>
      </w:pPr>
      <w:r>
        <w:rPr>
          <w:rFonts w:ascii="Times New Roman" w:hAnsi="Times New Roman" w:cs="Times New Roman"/>
          <w:spacing w:val="-7"/>
          <w:w w:val="99"/>
          <w:lang w:val="en-US"/>
        </w:rPr>
        <w:t>统计核查年度（如202</w:t>
      </w:r>
      <w:r>
        <w:rPr>
          <w:rFonts w:hint="eastAsia" w:ascii="Times New Roman" w:hAnsi="Times New Roman" w:cs="Times New Roman"/>
          <w:spacing w:val="-7"/>
          <w:w w:val="99"/>
          <w:lang w:val="en-US" w:eastAsia="zh-CN"/>
        </w:rPr>
        <w:t>3</w:t>
      </w:r>
      <w:r>
        <w:rPr>
          <w:rFonts w:ascii="Times New Roman" w:hAnsi="Times New Roman" w:cs="Times New Roman"/>
          <w:spacing w:val="-7"/>
          <w:w w:val="99"/>
          <w:lang w:val="en-US"/>
        </w:rPr>
        <w:t>年）企业主要用能设备情况。根据《高耗能落后机电设备（产品）淘汰目录（第一至四批）</w:t>
      </w:r>
      <w:r>
        <w:rPr>
          <w:rFonts w:hint="eastAsia" w:ascii="Times New Roman" w:hAnsi="Times New Roman" w:cs="Times New Roman"/>
          <w:spacing w:val="-7"/>
          <w:w w:val="99"/>
          <w:lang w:val="en-US" w:eastAsia="zh-CN"/>
        </w:rPr>
        <w:t>》《重点用能产品设备能效先进水平、节能水平和准入水平（2024 年版）》等</w:t>
      </w:r>
      <w:r>
        <w:rPr>
          <w:rFonts w:ascii="Times New Roman" w:hAnsi="Times New Roman" w:cs="Times New Roman"/>
          <w:spacing w:val="-7"/>
          <w:w w:val="99"/>
          <w:lang w:val="en-US"/>
        </w:rPr>
        <w:t>规定，企业自查电机、风机、空压机、泵、变压器等机电设备（产品）使用情况（填写表</w:t>
      </w:r>
      <w:r>
        <w:rPr>
          <w:rFonts w:hint="eastAsia" w:ascii="Times New Roman" w:hAnsi="Times New Roman" w:cs="Times New Roman"/>
          <w:spacing w:val="-7"/>
          <w:w w:val="99"/>
          <w:lang w:val="en-US"/>
        </w:rPr>
        <w:t>2</w:t>
      </w:r>
      <w:r>
        <w:rPr>
          <w:rFonts w:hint="eastAsia" w:ascii="Times New Roman" w:hAnsi="Times New Roman" w:cs="Times New Roman"/>
          <w:spacing w:val="-7"/>
          <w:w w:val="99"/>
          <w:lang w:val="en-US" w:eastAsia="zh-CN"/>
        </w:rPr>
        <w:t>，表6~12</w:t>
      </w:r>
      <w:r>
        <w:rPr>
          <w:rFonts w:ascii="Times New Roman" w:hAnsi="Times New Roman" w:cs="Times New Roman"/>
          <w:spacing w:val="-7"/>
          <w:w w:val="99"/>
          <w:lang w:val="en-US"/>
        </w:rPr>
        <w:t>，</w:t>
      </w:r>
      <w:r>
        <w:rPr>
          <w:rFonts w:hint="eastAsia" w:ascii="Times New Roman" w:hAnsi="Times New Roman" w:cs="Times New Roman"/>
          <w:spacing w:val="-7"/>
          <w:w w:val="99"/>
          <w:lang w:val="en-US"/>
        </w:rPr>
        <w:t>列出</w:t>
      </w:r>
      <w:r>
        <w:rPr>
          <w:rFonts w:ascii="Times New Roman" w:hAnsi="Times New Roman" w:cs="Times New Roman"/>
          <w:spacing w:val="-7"/>
          <w:w w:val="99"/>
          <w:lang w:val="en-US"/>
        </w:rPr>
        <w:t>应淘汰设备明细表</w:t>
      </w:r>
      <w:r>
        <w:rPr>
          <w:rFonts w:hint="eastAsia" w:ascii="Times New Roman" w:hAnsi="Times New Roman" w:cs="Times New Roman"/>
          <w:spacing w:val="-7"/>
          <w:w w:val="99"/>
          <w:lang w:val="en-US"/>
        </w:rPr>
        <w:t>，</w:t>
      </w:r>
      <w:r>
        <w:rPr>
          <w:rFonts w:ascii="Times New Roman" w:hAnsi="Times New Roman" w:cs="Times New Roman"/>
          <w:spacing w:val="-7"/>
          <w:w w:val="99"/>
          <w:lang w:val="en-US"/>
        </w:rPr>
        <w:t>准备机电设备台账备查）</w:t>
      </w:r>
      <w:r>
        <w:rPr>
          <w:rFonts w:hint="eastAsia" w:ascii="Times New Roman" w:hAnsi="Times New Roman" w:cs="Times New Roman"/>
          <w:spacing w:val="-7"/>
          <w:w w:val="99"/>
          <w:lang w:val="en-US"/>
        </w:rPr>
        <w:t>。</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40" w:firstLineChars="200"/>
        <w:jc w:val="both"/>
        <w:textAlignment w:val="auto"/>
        <w:rPr>
          <w:rFonts w:ascii="Times New Roman" w:hAnsi="Times New Roman" w:eastAsia="黑体" w:cs="Times New Roman"/>
        </w:rPr>
      </w:pPr>
      <w:r>
        <w:rPr>
          <w:rFonts w:hint="eastAsia" w:ascii="Times New Roman" w:hAnsi="Times New Roman" w:eastAsia="黑体" w:cs="Times New Roman"/>
          <w:lang w:val="en-US"/>
        </w:rPr>
        <w:t>五</w:t>
      </w:r>
      <w:r>
        <w:rPr>
          <w:rFonts w:ascii="Times New Roman" w:hAnsi="Times New Roman" w:eastAsia="黑体" w:cs="Times New Roman"/>
        </w:rPr>
        <w:t>、生产计量、能源计量器具配备情况</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40" w:firstLineChars="200"/>
        <w:jc w:val="both"/>
        <w:textAlignment w:val="auto"/>
        <w:rPr>
          <w:rFonts w:ascii="Times New Roman" w:hAnsi="Times New Roman" w:cs="Times New Roman"/>
        </w:rPr>
      </w:pPr>
      <w:r>
        <w:rPr>
          <w:rFonts w:ascii="Times New Roman" w:hAnsi="Times New Roman" w:cs="Times New Roman"/>
        </w:rPr>
        <w:t>对照《用能单位能源计量器具配备和管理通则》</w:t>
      </w:r>
      <w:r>
        <w:rPr>
          <w:rFonts w:ascii="Times New Roman" w:hAnsi="Times New Roman" w:cs="Times New Roman"/>
          <w:spacing w:val="2"/>
          <w:w w:val="99"/>
        </w:rPr>
        <w:t>（</w:t>
      </w:r>
      <w:r>
        <w:rPr>
          <w:rFonts w:ascii="Times New Roman" w:hAnsi="Times New Roman" w:cs="Times New Roman"/>
          <w:w w:val="99"/>
        </w:rPr>
        <w:t>G</w:t>
      </w:r>
      <w:r>
        <w:rPr>
          <w:rFonts w:ascii="Times New Roman" w:hAnsi="Times New Roman" w:cs="Times New Roman"/>
          <w:spacing w:val="-2"/>
          <w:w w:val="99"/>
        </w:rPr>
        <w:t>B</w:t>
      </w:r>
      <w:r>
        <w:rPr>
          <w:rFonts w:ascii="Times New Roman" w:hAnsi="Times New Roman" w:cs="Times New Roman"/>
          <w:w w:val="99"/>
        </w:rPr>
        <w:t>17</w:t>
      </w:r>
      <w:r>
        <w:rPr>
          <w:rFonts w:ascii="Times New Roman" w:hAnsi="Times New Roman" w:cs="Times New Roman"/>
          <w:spacing w:val="-2"/>
          <w:w w:val="99"/>
        </w:rPr>
        <w:t>1</w:t>
      </w:r>
      <w:r>
        <w:rPr>
          <w:rFonts w:ascii="Times New Roman" w:hAnsi="Times New Roman" w:cs="Times New Roman"/>
          <w:w w:val="99"/>
        </w:rPr>
        <w:t>6</w:t>
      </w:r>
      <w:r>
        <w:rPr>
          <w:rFonts w:ascii="Times New Roman" w:hAnsi="Times New Roman" w:cs="Times New Roman"/>
          <w:spacing w:val="2"/>
          <w:w w:val="99"/>
        </w:rPr>
        <w:t>7</w:t>
      </w:r>
      <w:r>
        <w:rPr>
          <w:rFonts w:ascii="Times New Roman" w:hAnsi="Times New Roman" w:cs="Times New Roman"/>
          <w:spacing w:val="-1"/>
          <w:w w:val="99"/>
        </w:rPr>
        <w:t>-</w:t>
      </w:r>
      <w:r>
        <w:rPr>
          <w:rFonts w:ascii="Times New Roman" w:hAnsi="Times New Roman" w:cs="Times New Roman"/>
          <w:w w:val="99"/>
        </w:rPr>
        <w:t>20</w:t>
      </w:r>
      <w:r>
        <w:rPr>
          <w:rFonts w:ascii="Times New Roman" w:hAnsi="Times New Roman" w:cs="Times New Roman"/>
          <w:spacing w:val="-2"/>
          <w:w w:val="99"/>
        </w:rPr>
        <w:t>0</w:t>
      </w:r>
      <w:r>
        <w:rPr>
          <w:rFonts w:ascii="Times New Roman" w:hAnsi="Times New Roman" w:cs="Times New Roman"/>
          <w:spacing w:val="1"/>
          <w:w w:val="99"/>
        </w:rPr>
        <w:t>6</w:t>
      </w:r>
      <w:r>
        <w:rPr>
          <w:rFonts w:ascii="Times New Roman" w:hAnsi="Times New Roman" w:cs="Times New Roman"/>
          <w:spacing w:val="-161"/>
          <w:w w:val="99"/>
        </w:rPr>
        <w:t>）</w:t>
      </w:r>
      <w:r>
        <w:rPr>
          <w:rFonts w:ascii="Times New Roman" w:hAnsi="Times New Roman" w:cs="Times New Roman"/>
          <w:spacing w:val="-4"/>
          <w:w w:val="99"/>
        </w:rPr>
        <w:t>，填报企业进出用能单位、进出主要次</w:t>
      </w:r>
      <w:r>
        <w:rPr>
          <w:rFonts w:ascii="Times New Roman" w:hAnsi="Times New Roman" w:cs="Times New Roman"/>
          <w:spacing w:val="-3"/>
        </w:rPr>
        <w:t>级用能单位、主要用能设备三级能源计量器具配备和管理情</w:t>
      </w:r>
      <w:r>
        <w:rPr>
          <w:rFonts w:ascii="Times New Roman" w:hAnsi="Times New Roman" w:cs="Times New Roman"/>
          <w:spacing w:val="-81"/>
        </w:rPr>
        <w:t>况。</w:t>
      </w:r>
      <w:r>
        <w:rPr>
          <w:rFonts w:ascii="Times New Roman" w:hAnsi="Times New Roman" w:cs="Times New Roman"/>
        </w:rPr>
        <w:t>（</w:t>
      </w:r>
      <w:r>
        <w:rPr>
          <w:rFonts w:ascii="Times New Roman" w:hAnsi="Times New Roman" w:cs="Times New Roman"/>
          <w:spacing w:val="-21"/>
        </w:rPr>
        <w:t xml:space="preserve">填写表 </w:t>
      </w:r>
      <w:r>
        <w:rPr>
          <w:rFonts w:hint="eastAsia" w:ascii="Times New Roman" w:hAnsi="Times New Roman" w:eastAsia="宋体" w:cs="Times New Roman"/>
          <w:lang w:val="en-US"/>
        </w:rPr>
        <w:t>3，</w:t>
      </w:r>
      <w:r>
        <w:rPr>
          <w:rFonts w:hint="eastAsia" w:ascii="Times New Roman" w:hAnsi="Times New Roman" w:cs="Times New Roman"/>
          <w:spacing w:val="-3"/>
          <w:lang w:val="en-US"/>
        </w:rPr>
        <w:t>准备计量器具台账备查</w:t>
      </w:r>
      <w:r>
        <w:rPr>
          <w:rFonts w:ascii="Times New Roman" w:hAnsi="Times New Roman" w:cs="Times New Roman"/>
        </w:rPr>
        <w:t>）</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40" w:firstLineChars="200"/>
        <w:jc w:val="both"/>
        <w:textAlignment w:val="auto"/>
        <w:rPr>
          <w:rFonts w:ascii="Times New Roman" w:hAnsi="Times New Roman" w:eastAsia="黑体" w:cs="Times New Roman"/>
        </w:rPr>
      </w:pPr>
      <w:r>
        <w:rPr>
          <w:rFonts w:hint="eastAsia" w:ascii="Times New Roman" w:hAnsi="Times New Roman" w:eastAsia="黑体" w:cs="Times New Roman"/>
          <w:lang w:val="en-US"/>
        </w:rPr>
        <w:t>六</w:t>
      </w:r>
      <w:r>
        <w:rPr>
          <w:rFonts w:ascii="Times New Roman" w:hAnsi="Times New Roman" w:eastAsia="黑体" w:cs="Times New Roman"/>
        </w:rPr>
        <w:t>、节能措施和节能项目情况</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28" w:firstLineChars="200"/>
        <w:jc w:val="both"/>
        <w:textAlignment w:val="auto"/>
        <w:rPr>
          <w:rFonts w:ascii="Times New Roman" w:hAnsi="Times New Roman" w:cs="Times New Roman"/>
          <w:spacing w:val="-3"/>
        </w:rPr>
      </w:pPr>
      <w:r>
        <w:rPr>
          <w:rFonts w:ascii="Times New Roman" w:hAnsi="Times New Roman" w:cs="Times New Roman"/>
          <w:spacing w:val="-3"/>
        </w:rPr>
        <w:t>企业填写统计核查年度（如 20</w:t>
      </w:r>
      <w:r>
        <w:rPr>
          <w:rFonts w:ascii="Times New Roman" w:hAnsi="Times New Roman" w:cs="Times New Roman"/>
          <w:spacing w:val="-3"/>
          <w:lang w:val="en-US"/>
        </w:rPr>
        <w:t>2</w:t>
      </w:r>
      <w:r>
        <w:rPr>
          <w:rFonts w:hint="eastAsia" w:ascii="Times New Roman" w:hAnsi="Times New Roman" w:cs="Times New Roman"/>
          <w:spacing w:val="-3"/>
          <w:lang w:val="en-US" w:eastAsia="zh-CN"/>
        </w:rPr>
        <w:t>3</w:t>
      </w:r>
      <w:r>
        <w:rPr>
          <w:rFonts w:ascii="Times New Roman" w:hAnsi="Times New Roman" w:cs="Times New Roman"/>
          <w:spacing w:val="-3"/>
        </w:rPr>
        <w:t>年）已经实施和正在建设的主要节能措施和项目及具体建设内容。（填写表</w:t>
      </w:r>
      <w:r>
        <w:rPr>
          <w:rFonts w:hint="eastAsia" w:ascii="Times New Roman" w:hAnsi="Times New Roman" w:cs="Times New Roman"/>
          <w:spacing w:val="-3"/>
          <w:lang w:val="en-US"/>
        </w:rPr>
        <w:t>4</w:t>
      </w:r>
      <w:r>
        <w:rPr>
          <w:rFonts w:ascii="Times New Roman" w:hAnsi="Times New Roman" w:cs="Times New Roman"/>
          <w:spacing w:val="-3"/>
        </w:rPr>
        <w:t>）</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40" w:firstLineChars="200"/>
        <w:jc w:val="both"/>
        <w:textAlignment w:val="auto"/>
        <w:rPr>
          <w:rFonts w:ascii="Times New Roman" w:hAnsi="Times New Roman" w:eastAsia="黑体" w:cs="Times New Roman"/>
        </w:rPr>
      </w:pPr>
      <w:r>
        <w:rPr>
          <w:rFonts w:ascii="Times New Roman" w:hAnsi="Times New Roman" w:eastAsia="黑体" w:cs="Times New Roman"/>
        </w:rPr>
        <w:t>七、能源管理情况</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36" w:firstLineChars="200"/>
        <w:jc w:val="both"/>
        <w:textAlignment w:val="auto"/>
        <w:rPr>
          <w:rFonts w:ascii="Times New Roman" w:hAnsi="Times New Roman" w:cs="Times New Roman"/>
        </w:rPr>
      </w:pPr>
      <w:r>
        <w:rPr>
          <w:rFonts w:ascii="Times New Roman" w:hAnsi="Times New Roman" w:cs="Times New Roman"/>
          <w:spacing w:val="-1"/>
        </w:rPr>
        <w:t>企业填写能源管理体系建设及认证、能源管理有关规章</w:t>
      </w:r>
      <w:r>
        <w:rPr>
          <w:rFonts w:ascii="Times New Roman" w:hAnsi="Times New Roman" w:cs="Times New Roman"/>
          <w:spacing w:val="-9"/>
        </w:rPr>
        <w:t>制度建立、能源管控中心建设和运营情况等。</w:t>
      </w:r>
      <w:r>
        <w:rPr>
          <w:rFonts w:ascii="Times New Roman" w:hAnsi="Times New Roman" w:cs="Times New Roman"/>
        </w:rPr>
        <w:t>（</w:t>
      </w:r>
      <w:r>
        <w:rPr>
          <w:rFonts w:ascii="Times New Roman" w:hAnsi="Times New Roman" w:cs="Times New Roman"/>
          <w:spacing w:val="-21"/>
        </w:rPr>
        <w:t xml:space="preserve">填写表 </w:t>
      </w:r>
      <w:r>
        <w:rPr>
          <w:rFonts w:hint="eastAsia" w:ascii="Times New Roman" w:hAnsi="Times New Roman" w:cs="Times New Roman"/>
          <w:spacing w:val="-5"/>
          <w:lang w:val="en-US"/>
        </w:rPr>
        <w:t>5</w:t>
      </w:r>
      <w:r>
        <w:rPr>
          <w:rFonts w:ascii="Times New Roman" w:hAnsi="Times New Roman" w:cs="Times New Roman"/>
          <w:spacing w:val="-5"/>
        </w:rPr>
        <w:t>）</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40" w:firstLineChars="200"/>
        <w:jc w:val="both"/>
        <w:textAlignment w:val="auto"/>
        <w:rPr>
          <w:rFonts w:ascii="Times New Roman" w:hAnsi="Times New Roman" w:eastAsia="黑体" w:cs="Times New Roman"/>
        </w:rPr>
      </w:pPr>
      <w:r>
        <w:rPr>
          <w:rFonts w:ascii="Times New Roman" w:hAnsi="Times New Roman" w:eastAsia="黑体" w:cs="Times New Roman"/>
        </w:rPr>
        <w:t>八、存在问题及整改措施</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32" w:firstLineChars="200"/>
        <w:jc w:val="both"/>
        <w:textAlignment w:val="auto"/>
        <w:rPr>
          <w:rFonts w:ascii="Times New Roman" w:hAnsi="Times New Roman" w:cs="Times New Roman"/>
        </w:rPr>
      </w:pPr>
      <w:r>
        <w:rPr>
          <w:rFonts w:ascii="Times New Roman" w:hAnsi="Times New Roman" w:cs="Times New Roman"/>
          <w:spacing w:val="-2"/>
        </w:rPr>
        <w:t>企业能源利用存在的问题以及相应的整改措施，特别是达不到强制性能耗限额标准的企业，应</w:t>
      </w:r>
      <w:r>
        <w:rPr>
          <w:rFonts w:ascii="Times New Roman" w:hAnsi="Times New Roman" w:cs="Times New Roman"/>
        </w:rPr>
        <w:t>提出明确的节能改造等整改措施。</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40" w:firstLineChars="200"/>
        <w:jc w:val="both"/>
        <w:textAlignment w:val="auto"/>
        <w:rPr>
          <w:rFonts w:ascii="Times New Roman" w:hAnsi="Times New Roman" w:cs="Times New Roman"/>
        </w:rPr>
      </w:pPr>
    </w:p>
    <w:p>
      <w:pPr>
        <w:pStyle w:val="4"/>
        <w:snapToGrid w:val="0"/>
        <w:spacing w:line="480" w:lineRule="exact"/>
        <w:ind w:firstLine="643" w:firstLineChars="200"/>
        <w:jc w:val="both"/>
        <w:rPr>
          <w:rFonts w:ascii="Times New Roman" w:hAnsi="Times New Roman" w:cs="Times New Roman"/>
          <w:b/>
          <w:bCs/>
        </w:rPr>
      </w:pPr>
    </w:p>
    <w:p>
      <w:pPr>
        <w:pStyle w:val="4"/>
        <w:snapToGrid w:val="0"/>
        <w:spacing w:line="480" w:lineRule="exact"/>
        <w:ind w:firstLine="643" w:firstLineChars="200"/>
        <w:jc w:val="both"/>
        <w:rPr>
          <w:rFonts w:ascii="Times New Roman" w:hAnsi="Times New Roman" w:cs="Times New Roman"/>
          <w:b/>
          <w:bCs/>
        </w:rPr>
      </w:pPr>
    </w:p>
    <w:p>
      <w:pPr>
        <w:pStyle w:val="4"/>
        <w:snapToGrid w:val="0"/>
        <w:spacing w:line="480" w:lineRule="exact"/>
        <w:ind w:firstLine="643" w:firstLineChars="200"/>
        <w:jc w:val="both"/>
        <w:rPr>
          <w:rFonts w:ascii="Times New Roman" w:hAnsi="Times New Roman" w:cs="Times New Roman"/>
          <w:b/>
          <w:bCs/>
        </w:rPr>
        <w:sectPr>
          <w:footerReference r:id="rId3" w:type="default"/>
          <w:footerReference r:id="rId4" w:type="even"/>
          <w:pgSz w:w="11910" w:h="16840"/>
          <w:pgMar w:top="1440" w:right="1800" w:bottom="1440" w:left="1800" w:header="0" w:footer="959" w:gutter="0"/>
          <w:cols w:space="720" w:num="1"/>
        </w:sectPr>
      </w:pPr>
    </w:p>
    <w:p>
      <w:pPr>
        <w:pStyle w:val="13"/>
        <w:rPr>
          <w:b/>
          <w:sz w:val="19"/>
        </w:rPr>
      </w:pPr>
      <w:r>
        <w:t>表</w:t>
      </w:r>
      <w:r>
        <w:rPr>
          <w:spacing w:val="-80"/>
        </w:rPr>
        <w:t xml:space="preserve"> </w:t>
      </w:r>
      <w:r>
        <w:t>1</w:t>
      </w:r>
      <w:r>
        <w:rPr>
          <w:rFonts w:hint="eastAsia"/>
          <w:lang w:val="en-US"/>
        </w:rPr>
        <w:t xml:space="preserve"> </w:t>
      </w:r>
      <w:r>
        <w:t>企业基本信息</w:t>
      </w:r>
      <w:r>
        <w:rPr>
          <w:spacing w:val="-14"/>
        </w:rPr>
        <w:t>表</w:t>
      </w:r>
    </w:p>
    <w:p>
      <w:pPr>
        <w:ind w:left="7045" w:firstLine="155"/>
        <w:rPr>
          <w:rFonts w:ascii="Times New Roman" w:hAnsi="Times New Roman" w:cs="Times New Roman"/>
          <w:sz w:val="21"/>
        </w:rPr>
      </w:pPr>
      <w:r>
        <w:rPr>
          <w:rFonts w:ascii="Times New Roman" w:hAnsi="Times New Roman" w:cs="Times New Roman"/>
          <w:sz w:val="21"/>
        </w:rPr>
        <w:t>年度：</w:t>
      </w:r>
    </w:p>
    <w:p>
      <w:pPr>
        <w:rPr>
          <w:rFonts w:ascii="Times New Roman" w:hAnsi="Times New Roman" w:cs="Times New Roman"/>
          <w:sz w:val="21"/>
        </w:rPr>
        <w:sectPr>
          <w:footerReference r:id="rId5" w:type="even"/>
          <w:pgSz w:w="11910" w:h="16850"/>
          <w:pgMar w:top="1440" w:right="1800" w:bottom="1440" w:left="1800" w:header="0" w:footer="0" w:gutter="0"/>
          <w:cols w:space="40" w:num="1"/>
        </w:sectPr>
      </w:pPr>
    </w:p>
    <w:tbl>
      <w:tblPr>
        <w:tblStyle w:val="7"/>
        <w:tblW w:w="8762" w:type="dxa"/>
        <w:tblInd w:w="1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81"/>
        <w:gridCol w:w="1702"/>
        <w:gridCol w:w="1298"/>
        <w:gridCol w:w="720"/>
        <w:gridCol w:w="23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8762" w:type="dxa"/>
            <w:gridSpan w:val="5"/>
            <w:vAlign w:val="center"/>
          </w:tcPr>
          <w:p>
            <w:pPr>
              <w:pStyle w:val="11"/>
              <w:keepNext w:val="0"/>
              <w:keepLines w:val="0"/>
              <w:pageBreakBefore w:val="0"/>
              <w:widowControl w:val="0"/>
              <w:kinsoku/>
              <w:wordWrap/>
              <w:overflowPunct w:val="0"/>
              <w:topLinePunct w:val="0"/>
              <w:autoSpaceDE/>
              <w:autoSpaceDN/>
              <w:bidi w:val="0"/>
              <w:adjustRightInd/>
              <w:snapToGrid/>
              <w:ind w:left="0"/>
              <w:jc w:val="both"/>
              <w:textAlignment w:val="auto"/>
              <w:rPr>
                <w:rFonts w:ascii="Times New Roman" w:hAnsi="Times New Roman" w:cs="Times New Roman"/>
                <w:b/>
                <w:sz w:val="21"/>
              </w:rPr>
            </w:pPr>
            <w:r>
              <w:rPr>
                <w:rFonts w:ascii="Times New Roman" w:hAnsi="Times New Roman" w:cs="Times New Roman"/>
                <w:b/>
                <w:sz w:val="21"/>
              </w:rPr>
              <w:t>一、企业基本信息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681" w:type="dxa"/>
            <w:vAlign w:val="center"/>
          </w:tcPr>
          <w:p>
            <w:pPr>
              <w:pStyle w:val="11"/>
              <w:keepNext w:val="0"/>
              <w:keepLines w:val="0"/>
              <w:pageBreakBefore w:val="0"/>
              <w:widowControl w:val="0"/>
              <w:kinsoku/>
              <w:wordWrap/>
              <w:overflowPunct w:val="0"/>
              <w:topLinePunct w:val="0"/>
              <w:autoSpaceDE/>
              <w:autoSpaceDN/>
              <w:bidi w:val="0"/>
              <w:adjustRightInd/>
              <w:snapToGrid/>
              <w:ind w:left="0" w:right="471"/>
              <w:jc w:val="center"/>
              <w:textAlignment w:val="auto"/>
              <w:rPr>
                <w:rFonts w:ascii="Times New Roman" w:hAnsi="Times New Roman" w:cs="Times New Roman"/>
                <w:sz w:val="21"/>
              </w:rPr>
            </w:pPr>
            <w:r>
              <w:rPr>
                <w:rFonts w:ascii="Times New Roman" w:hAnsi="Times New Roman" w:cs="Times New Roman"/>
                <w:sz w:val="21"/>
              </w:rPr>
              <w:t>企业名称（盖章）</w:t>
            </w:r>
          </w:p>
        </w:tc>
        <w:tc>
          <w:tcPr>
            <w:tcW w:w="6081" w:type="dxa"/>
            <w:gridSpan w:val="4"/>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681" w:type="dxa"/>
            <w:vAlign w:val="center"/>
          </w:tcPr>
          <w:p>
            <w:pPr>
              <w:pStyle w:val="11"/>
              <w:keepNext w:val="0"/>
              <w:keepLines w:val="0"/>
              <w:pageBreakBefore w:val="0"/>
              <w:widowControl w:val="0"/>
              <w:kinsoku/>
              <w:wordWrap/>
              <w:overflowPunct w:val="0"/>
              <w:topLinePunct w:val="0"/>
              <w:autoSpaceDE/>
              <w:autoSpaceDN/>
              <w:bidi w:val="0"/>
              <w:adjustRightInd/>
              <w:snapToGrid/>
              <w:ind w:left="0" w:right="469"/>
              <w:jc w:val="center"/>
              <w:textAlignment w:val="auto"/>
              <w:rPr>
                <w:rFonts w:ascii="Times New Roman" w:hAnsi="Times New Roman" w:cs="Times New Roman"/>
                <w:sz w:val="21"/>
              </w:rPr>
            </w:pPr>
            <w:r>
              <w:rPr>
                <w:rFonts w:ascii="Times New Roman" w:hAnsi="Times New Roman" w:cs="Times New Roman"/>
                <w:sz w:val="21"/>
              </w:rPr>
              <w:t>营业执照号码</w:t>
            </w:r>
          </w:p>
        </w:tc>
        <w:tc>
          <w:tcPr>
            <w:tcW w:w="1702"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0"/>
              </w:rPr>
            </w:pPr>
          </w:p>
        </w:tc>
        <w:tc>
          <w:tcPr>
            <w:tcW w:w="2018"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right="662"/>
              <w:jc w:val="center"/>
              <w:textAlignment w:val="auto"/>
              <w:rPr>
                <w:rFonts w:ascii="Times New Roman" w:hAnsi="Times New Roman" w:cs="Times New Roman"/>
                <w:sz w:val="21"/>
              </w:rPr>
            </w:pPr>
            <w:r>
              <w:rPr>
                <w:rFonts w:ascii="Times New Roman" w:hAnsi="Times New Roman" w:cs="Times New Roman"/>
                <w:sz w:val="21"/>
              </w:rPr>
              <w:t>邮编</w:t>
            </w:r>
          </w:p>
        </w:tc>
        <w:tc>
          <w:tcPr>
            <w:tcW w:w="2361"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681" w:type="dxa"/>
            <w:vAlign w:val="center"/>
          </w:tcPr>
          <w:p>
            <w:pPr>
              <w:pStyle w:val="11"/>
              <w:keepNext w:val="0"/>
              <w:keepLines w:val="0"/>
              <w:pageBreakBefore w:val="0"/>
              <w:widowControl w:val="0"/>
              <w:kinsoku/>
              <w:wordWrap/>
              <w:overflowPunct w:val="0"/>
              <w:topLinePunct w:val="0"/>
              <w:autoSpaceDE/>
              <w:autoSpaceDN/>
              <w:bidi w:val="0"/>
              <w:adjustRightInd/>
              <w:snapToGrid/>
              <w:ind w:left="0" w:right="471"/>
              <w:jc w:val="center"/>
              <w:textAlignment w:val="auto"/>
              <w:rPr>
                <w:rFonts w:ascii="Times New Roman" w:hAnsi="Times New Roman" w:cs="Times New Roman"/>
                <w:sz w:val="21"/>
              </w:rPr>
            </w:pPr>
            <w:r>
              <w:rPr>
                <w:rFonts w:ascii="Times New Roman" w:hAnsi="Times New Roman" w:cs="Times New Roman"/>
                <w:sz w:val="21"/>
              </w:rPr>
              <w:t>详细地址</w:t>
            </w:r>
          </w:p>
        </w:tc>
        <w:tc>
          <w:tcPr>
            <w:tcW w:w="6081" w:type="dxa"/>
            <w:gridSpan w:val="4"/>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681" w:type="dxa"/>
            <w:vAlign w:val="center"/>
          </w:tcPr>
          <w:p>
            <w:pPr>
              <w:pStyle w:val="11"/>
              <w:keepNext w:val="0"/>
              <w:keepLines w:val="0"/>
              <w:pageBreakBefore w:val="0"/>
              <w:widowControl w:val="0"/>
              <w:kinsoku/>
              <w:wordWrap/>
              <w:overflowPunct w:val="0"/>
              <w:topLinePunct w:val="0"/>
              <w:autoSpaceDE/>
              <w:autoSpaceDN/>
              <w:bidi w:val="0"/>
              <w:adjustRightInd/>
              <w:snapToGrid/>
              <w:ind w:left="0" w:right="471"/>
              <w:jc w:val="center"/>
              <w:textAlignment w:val="auto"/>
              <w:rPr>
                <w:rFonts w:ascii="Times New Roman" w:hAnsi="Times New Roman" w:cs="Times New Roman"/>
                <w:sz w:val="21"/>
              </w:rPr>
            </w:pPr>
            <w:r>
              <w:rPr>
                <w:rFonts w:ascii="Times New Roman" w:hAnsi="Times New Roman" w:cs="Times New Roman"/>
                <w:sz w:val="21"/>
              </w:rPr>
              <w:t>法定代表人</w:t>
            </w:r>
          </w:p>
        </w:tc>
        <w:tc>
          <w:tcPr>
            <w:tcW w:w="1702"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0"/>
              </w:rPr>
            </w:pPr>
          </w:p>
        </w:tc>
        <w:tc>
          <w:tcPr>
            <w:tcW w:w="2018"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rPr>
            </w:pPr>
            <w:r>
              <w:rPr>
                <w:rFonts w:ascii="Times New Roman" w:hAnsi="Times New Roman" w:cs="Times New Roman"/>
                <w:sz w:val="21"/>
              </w:rPr>
              <w:t>法人代表联系电话</w:t>
            </w:r>
          </w:p>
        </w:tc>
        <w:tc>
          <w:tcPr>
            <w:tcW w:w="2361"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681" w:type="dxa"/>
            <w:vAlign w:val="center"/>
          </w:tcPr>
          <w:p>
            <w:pPr>
              <w:pStyle w:val="11"/>
              <w:keepNext w:val="0"/>
              <w:keepLines w:val="0"/>
              <w:pageBreakBefore w:val="0"/>
              <w:widowControl w:val="0"/>
              <w:kinsoku/>
              <w:wordWrap/>
              <w:overflowPunct w:val="0"/>
              <w:topLinePunct w:val="0"/>
              <w:autoSpaceDE/>
              <w:autoSpaceDN/>
              <w:bidi w:val="0"/>
              <w:adjustRightInd/>
              <w:snapToGrid/>
              <w:ind w:left="0" w:right="471"/>
              <w:jc w:val="center"/>
              <w:textAlignment w:val="auto"/>
              <w:rPr>
                <w:rFonts w:ascii="Times New Roman" w:hAnsi="Times New Roman" w:cs="Times New Roman"/>
                <w:sz w:val="21"/>
              </w:rPr>
            </w:pPr>
            <w:r>
              <w:rPr>
                <w:rFonts w:ascii="Times New Roman" w:hAnsi="Times New Roman" w:cs="Times New Roman"/>
                <w:sz w:val="21"/>
              </w:rPr>
              <w:t>联系部门</w:t>
            </w:r>
          </w:p>
        </w:tc>
        <w:tc>
          <w:tcPr>
            <w:tcW w:w="1702"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0"/>
              </w:rPr>
            </w:pPr>
          </w:p>
        </w:tc>
        <w:tc>
          <w:tcPr>
            <w:tcW w:w="2018"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right="662"/>
              <w:jc w:val="center"/>
              <w:textAlignment w:val="auto"/>
              <w:rPr>
                <w:rFonts w:ascii="Times New Roman" w:hAnsi="Times New Roman" w:cs="Times New Roman"/>
                <w:sz w:val="21"/>
              </w:rPr>
            </w:pPr>
            <w:r>
              <w:rPr>
                <w:rFonts w:ascii="Times New Roman" w:hAnsi="Times New Roman" w:cs="Times New Roman"/>
                <w:sz w:val="21"/>
              </w:rPr>
              <w:t>联系人</w:t>
            </w:r>
          </w:p>
        </w:tc>
        <w:tc>
          <w:tcPr>
            <w:tcW w:w="2361"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681" w:type="dxa"/>
            <w:vAlign w:val="center"/>
          </w:tcPr>
          <w:p>
            <w:pPr>
              <w:pStyle w:val="11"/>
              <w:keepNext w:val="0"/>
              <w:keepLines w:val="0"/>
              <w:pageBreakBefore w:val="0"/>
              <w:widowControl w:val="0"/>
              <w:kinsoku/>
              <w:wordWrap/>
              <w:overflowPunct w:val="0"/>
              <w:topLinePunct w:val="0"/>
              <w:autoSpaceDE/>
              <w:autoSpaceDN/>
              <w:bidi w:val="0"/>
              <w:adjustRightInd/>
              <w:snapToGrid/>
              <w:ind w:left="0" w:right="471"/>
              <w:jc w:val="center"/>
              <w:textAlignment w:val="auto"/>
              <w:rPr>
                <w:rFonts w:ascii="Times New Roman" w:hAnsi="Times New Roman" w:cs="Times New Roman"/>
                <w:sz w:val="21"/>
              </w:rPr>
            </w:pPr>
            <w:r>
              <w:rPr>
                <w:rFonts w:ascii="Times New Roman" w:hAnsi="Times New Roman" w:cs="Times New Roman"/>
                <w:sz w:val="21"/>
              </w:rPr>
              <w:t>联系电话</w:t>
            </w:r>
          </w:p>
        </w:tc>
        <w:tc>
          <w:tcPr>
            <w:tcW w:w="1702"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0"/>
              </w:rPr>
            </w:pPr>
          </w:p>
        </w:tc>
        <w:tc>
          <w:tcPr>
            <w:tcW w:w="2018"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rPr>
            </w:pPr>
            <w:r>
              <w:rPr>
                <w:rFonts w:ascii="Times New Roman" w:hAnsi="Times New Roman" w:cs="Times New Roman"/>
                <w:sz w:val="21"/>
              </w:rPr>
              <w:t>电子邮箱</w:t>
            </w:r>
          </w:p>
        </w:tc>
        <w:tc>
          <w:tcPr>
            <w:tcW w:w="2361"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681" w:type="dxa"/>
            <w:vAlign w:val="center"/>
          </w:tcPr>
          <w:p>
            <w:pPr>
              <w:pStyle w:val="11"/>
              <w:keepNext w:val="0"/>
              <w:keepLines w:val="0"/>
              <w:pageBreakBefore w:val="0"/>
              <w:widowControl w:val="0"/>
              <w:kinsoku/>
              <w:wordWrap/>
              <w:overflowPunct w:val="0"/>
              <w:topLinePunct w:val="0"/>
              <w:autoSpaceDE/>
              <w:autoSpaceDN/>
              <w:bidi w:val="0"/>
              <w:adjustRightInd/>
              <w:snapToGrid/>
              <w:ind w:left="0" w:right="471"/>
              <w:jc w:val="center"/>
              <w:textAlignment w:val="auto"/>
              <w:rPr>
                <w:rFonts w:ascii="Times New Roman" w:hAnsi="Times New Roman" w:cs="Times New Roman"/>
                <w:sz w:val="21"/>
              </w:rPr>
            </w:pPr>
            <w:r>
              <w:rPr>
                <w:rFonts w:ascii="Times New Roman" w:hAnsi="Times New Roman" w:cs="Times New Roman"/>
                <w:sz w:val="21"/>
              </w:rPr>
              <w:t>企业类型</w:t>
            </w:r>
          </w:p>
        </w:tc>
        <w:tc>
          <w:tcPr>
            <w:tcW w:w="6081" w:type="dxa"/>
            <w:gridSpan w:val="4"/>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rPr>
            </w:pPr>
            <w:r>
              <w:rPr>
                <w:rFonts w:ascii="Times New Roman" w:hAnsi="Times New Roman" w:cs="Times New Roman"/>
                <w:sz w:val="21"/>
              </w:rPr>
              <w:t>内资（□国有□集体□民营）□中外合资□港澳台</w:t>
            </w:r>
          </w:p>
          <w:p>
            <w:pPr>
              <w:pStyle w:val="11"/>
              <w:keepNext w:val="0"/>
              <w:keepLines w:val="0"/>
              <w:pageBreakBefore w:val="0"/>
              <w:widowControl w:val="0"/>
              <w:kinsoku/>
              <w:wordWrap/>
              <w:overflowPunct w:val="0"/>
              <w:topLinePunct w:val="0"/>
              <w:autoSpaceDE/>
              <w:autoSpaceDN/>
              <w:bidi w:val="0"/>
              <w:adjustRightInd/>
              <w:snapToGrid/>
              <w:spacing w:line="252" w:lineRule="exact"/>
              <w:ind w:left="0"/>
              <w:jc w:val="center"/>
              <w:textAlignment w:val="auto"/>
              <w:rPr>
                <w:rFonts w:ascii="Times New Roman" w:hAnsi="Times New Roman" w:cs="Times New Roman"/>
                <w:sz w:val="21"/>
              </w:rPr>
            </w:pPr>
            <w:r>
              <w:rPr>
                <w:rFonts w:ascii="Times New Roman" w:hAnsi="Times New Roman" w:cs="Times New Roman"/>
                <w:sz w:val="21"/>
              </w:rPr>
              <w:t>□外商独资□其他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681" w:type="dxa"/>
            <w:vAlign w:val="center"/>
          </w:tcPr>
          <w:p>
            <w:pPr>
              <w:pStyle w:val="11"/>
              <w:keepNext w:val="0"/>
              <w:keepLines w:val="0"/>
              <w:pageBreakBefore w:val="0"/>
              <w:widowControl w:val="0"/>
              <w:kinsoku/>
              <w:wordWrap/>
              <w:overflowPunct w:val="0"/>
              <w:topLinePunct w:val="0"/>
              <w:autoSpaceDE/>
              <w:autoSpaceDN/>
              <w:bidi w:val="0"/>
              <w:adjustRightInd/>
              <w:snapToGrid/>
              <w:ind w:left="0" w:right="469"/>
              <w:jc w:val="center"/>
              <w:textAlignment w:val="auto"/>
              <w:rPr>
                <w:rFonts w:ascii="Times New Roman" w:hAnsi="Times New Roman" w:cs="Times New Roman"/>
                <w:sz w:val="21"/>
              </w:rPr>
            </w:pPr>
            <w:r>
              <w:rPr>
                <w:rFonts w:ascii="Times New Roman" w:hAnsi="Times New Roman" w:cs="Times New Roman"/>
                <w:sz w:val="21"/>
              </w:rPr>
              <w:t>企业注册时间</w:t>
            </w:r>
          </w:p>
        </w:tc>
        <w:tc>
          <w:tcPr>
            <w:tcW w:w="6081" w:type="dxa"/>
            <w:gridSpan w:val="4"/>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681" w:type="dxa"/>
            <w:vMerge w:val="restart"/>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rPr>
            </w:pPr>
            <w:r>
              <w:rPr>
                <w:rFonts w:ascii="Times New Roman" w:hAnsi="Times New Roman" w:cs="Times New Roman"/>
                <w:sz w:val="21"/>
              </w:rPr>
              <w:t>生产线规模和投产时间</w:t>
            </w:r>
          </w:p>
        </w:tc>
        <w:tc>
          <w:tcPr>
            <w:tcW w:w="1702" w:type="dxa"/>
            <w:vAlign w:val="center"/>
          </w:tcPr>
          <w:p>
            <w:pPr>
              <w:pStyle w:val="11"/>
              <w:keepNext w:val="0"/>
              <w:keepLines w:val="0"/>
              <w:pageBreakBefore w:val="0"/>
              <w:widowControl w:val="0"/>
              <w:kinsoku/>
              <w:wordWrap/>
              <w:overflowPunct w:val="0"/>
              <w:topLinePunct w:val="0"/>
              <w:autoSpaceDE/>
              <w:autoSpaceDN/>
              <w:bidi w:val="0"/>
              <w:adjustRightInd/>
              <w:snapToGrid/>
              <w:ind w:left="0" w:right="399"/>
              <w:jc w:val="center"/>
              <w:textAlignment w:val="auto"/>
              <w:rPr>
                <w:rFonts w:ascii="Times New Roman" w:hAnsi="Times New Roman" w:eastAsia="Calibri" w:cs="Times New Roman"/>
                <w:sz w:val="21"/>
              </w:rPr>
            </w:pPr>
            <w:r>
              <w:rPr>
                <w:rFonts w:ascii="Times New Roman" w:hAnsi="Times New Roman" w:cs="Times New Roman"/>
                <w:sz w:val="21"/>
              </w:rPr>
              <w:t>生产线</w:t>
            </w:r>
            <w:r>
              <w:rPr>
                <w:rFonts w:ascii="Times New Roman" w:hAnsi="Times New Roman" w:eastAsia="Calibri" w:cs="Times New Roman"/>
                <w:sz w:val="21"/>
              </w:rPr>
              <w:t>1</w:t>
            </w:r>
          </w:p>
        </w:tc>
        <w:tc>
          <w:tcPr>
            <w:tcW w:w="4379" w:type="dxa"/>
            <w:gridSpan w:val="3"/>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68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
                <w:szCs w:val="2"/>
              </w:rPr>
            </w:pPr>
          </w:p>
        </w:tc>
        <w:tc>
          <w:tcPr>
            <w:tcW w:w="1702" w:type="dxa"/>
            <w:vAlign w:val="center"/>
          </w:tcPr>
          <w:p>
            <w:pPr>
              <w:pStyle w:val="11"/>
              <w:keepNext w:val="0"/>
              <w:keepLines w:val="0"/>
              <w:pageBreakBefore w:val="0"/>
              <w:widowControl w:val="0"/>
              <w:kinsoku/>
              <w:wordWrap/>
              <w:overflowPunct w:val="0"/>
              <w:topLinePunct w:val="0"/>
              <w:autoSpaceDE/>
              <w:autoSpaceDN/>
              <w:bidi w:val="0"/>
              <w:adjustRightInd/>
              <w:snapToGrid/>
              <w:ind w:left="0" w:right="399"/>
              <w:jc w:val="center"/>
              <w:textAlignment w:val="auto"/>
              <w:rPr>
                <w:rFonts w:ascii="Times New Roman" w:hAnsi="Times New Roman" w:eastAsia="Calibri" w:cs="Times New Roman"/>
                <w:sz w:val="21"/>
              </w:rPr>
            </w:pPr>
            <w:r>
              <w:rPr>
                <w:rFonts w:ascii="Times New Roman" w:hAnsi="Times New Roman" w:cs="Times New Roman"/>
                <w:sz w:val="21"/>
              </w:rPr>
              <w:t>生产线</w:t>
            </w:r>
            <w:r>
              <w:rPr>
                <w:rFonts w:ascii="Times New Roman" w:hAnsi="Times New Roman" w:eastAsia="Calibri" w:cs="Times New Roman"/>
                <w:sz w:val="21"/>
              </w:rPr>
              <w:t>2</w:t>
            </w:r>
          </w:p>
        </w:tc>
        <w:tc>
          <w:tcPr>
            <w:tcW w:w="4379" w:type="dxa"/>
            <w:gridSpan w:val="3"/>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68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
                <w:szCs w:val="2"/>
              </w:rPr>
            </w:pPr>
          </w:p>
        </w:tc>
        <w:tc>
          <w:tcPr>
            <w:tcW w:w="1702" w:type="dxa"/>
            <w:vAlign w:val="center"/>
          </w:tcPr>
          <w:p>
            <w:pPr>
              <w:pStyle w:val="11"/>
              <w:keepNext w:val="0"/>
              <w:keepLines w:val="0"/>
              <w:pageBreakBefore w:val="0"/>
              <w:widowControl w:val="0"/>
              <w:kinsoku/>
              <w:wordWrap/>
              <w:overflowPunct w:val="0"/>
              <w:topLinePunct w:val="0"/>
              <w:autoSpaceDE/>
              <w:autoSpaceDN/>
              <w:bidi w:val="0"/>
              <w:adjustRightInd/>
              <w:snapToGrid/>
              <w:ind w:left="0" w:right="398"/>
              <w:jc w:val="center"/>
              <w:textAlignment w:val="auto"/>
              <w:rPr>
                <w:rFonts w:ascii="Times New Roman" w:hAnsi="Times New Roman" w:cs="Times New Roman"/>
                <w:sz w:val="21"/>
              </w:rPr>
            </w:pPr>
            <w:r>
              <w:rPr>
                <w:rFonts w:ascii="Times New Roman" w:hAnsi="Times New Roman" w:cs="Times New Roman"/>
                <w:sz w:val="21"/>
              </w:rPr>
              <w:t>……</w:t>
            </w:r>
          </w:p>
        </w:tc>
        <w:tc>
          <w:tcPr>
            <w:tcW w:w="4379" w:type="dxa"/>
            <w:gridSpan w:val="3"/>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8762" w:type="dxa"/>
            <w:gridSpan w:val="5"/>
            <w:vAlign w:val="center"/>
          </w:tcPr>
          <w:p>
            <w:pPr>
              <w:pStyle w:val="11"/>
              <w:keepNext w:val="0"/>
              <w:keepLines w:val="0"/>
              <w:pageBreakBefore w:val="0"/>
              <w:widowControl w:val="0"/>
              <w:kinsoku/>
              <w:wordWrap/>
              <w:overflowPunct w:val="0"/>
              <w:topLinePunct w:val="0"/>
              <w:autoSpaceDE/>
              <w:autoSpaceDN/>
              <w:bidi w:val="0"/>
              <w:adjustRightInd/>
              <w:snapToGrid/>
              <w:ind w:left="0"/>
              <w:jc w:val="both"/>
              <w:textAlignment w:val="auto"/>
              <w:rPr>
                <w:rFonts w:ascii="Times New Roman" w:hAnsi="Times New Roman" w:cs="Times New Roman"/>
                <w:b/>
                <w:sz w:val="21"/>
              </w:rPr>
            </w:pPr>
            <w:r>
              <w:rPr>
                <w:rFonts w:ascii="Times New Roman" w:hAnsi="Times New Roman" w:cs="Times New Roman"/>
                <w:b/>
                <w:sz w:val="21"/>
              </w:rPr>
              <w:t>二、企业基本指标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681" w:type="dxa"/>
            <w:gridSpan w:val="3"/>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rPr>
            </w:pPr>
            <w:r>
              <w:rPr>
                <w:rFonts w:ascii="Times New Roman" w:hAnsi="Times New Roman" w:cs="Times New Roman"/>
                <w:sz w:val="21"/>
              </w:rPr>
              <w:t>设计产能（万</w:t>
            </w:r>
            <w:r>
              <w:rPr>
                <w:rFonts w:ascii="Times New Roman" w:hAnsi="Times New Roman" w:eastAsia="Calibri" w:cs="Times New Roman"/>
                <w:sz w:val="21"/>
              </w:rPr>
              <w:t>t</w:t>
            </w:r>
            <w:r>
              <w:rPr>
                <w:rFonts w:ascii="Times New Roman" w:hAnsi="Times New Roman" w:cs="Times New Roman"/>
                <w:sz w:val="21"/>
              </w:rPr>
              <w:t>）</w:t>
            </w:r>
          </w:p>
        </w:tc>
        <w:tc>
          <w:tcPr>
            <w:tcW w:w="3081"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681" w:type="dxa"/>
            <w:gridSpan w:val="3"/>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lang w:val="en-US"/>
              </w:rPr>
            </w:pPr>
            <w:r>
              <w:rPr>
                <w:rFonts w:hint="eastAsia" w:ascii="Times New Roman" w:hAnsi="Times New Roman" w:cs="Times New Roman"/>
                <w:sz w:val="21"/>
                <w:lang w:val="en-US"/>
              </w:rPr>
              <w:t>产品种类1产量</w:t>
            </w:r>
          </w:p>
        </w:tc>
        <w:tc>
          <w:tcPr>
            <w:tcW w:w="3081"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681" w:type="dxa"/>
            <w:gridSpan w:val="3"/>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lang w:val="en-US"/>
              </w:rPr>
            </w:pPr>
            <w:r>
              <w:rPr>
                <w:rFonts w:hint="eastAsia" w:ascii="Times New Roman" w:hAnsi="Times New Roman" w:cs="Times New Roman"/>
                <w:sz w:val="21"/>
                <w:lang w:val="en-US"/>
              </w:rPr>
              <w:t>产品种类2产量</w:t>
            </w:r>
          </w:p>
        </w:tc>
        <w:tc>
          <w:tcPr>
            <w:tcW w:w="3081"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681" w:type="dxa"/>
            <w:gridSpan w:val="3"/>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lang w:val="en-US"/>
              </w:rPr>
            </w:pPr>
            <w:r>
              <w:rPr>
                <w:rFonts w:hint="eastAsia" w:ascii="Times New Roman" w:hAnsi="Times New Roman" w:cs="Times New Roman"/>
                <w:sz w:val="21"/>
                <w:lang w:val="en-US"/>
              </w:rPr>
              <w:t>能源种类1消耗量（实物量）</w:t>
            </w:r>
          </w:p>
        </w:tc>
        <w:tc>
          <w:tcPr>
            <w:tcW w:w="3081"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681" w:type="dxa"/>
            <w:gridSpan w:val="3"/>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rPr>
            </w:pPr>
            <w:r>
              <w:rPr>
                <w:rFonts w:ascii="Times New Roman" w:hAnsi="Times New Roman" w:cs="Times New Roman"/>
                <w:sz w:val="21"/>
                <w:lang w:val="en-US"/>
              </w:rPr>
              <w:t>能源种类</w:t>
            </w:r>
            <w:r>
              <w:rPr>
                <w:rFonts w:hint="eastAsia" w:ascii="Times New Roman" w:hAnsi="Times New Roman" w:cs="Times New Roman"/>
                <w:sz w:val="21"/>
                <w:lang w:val="en-US"/>
              </w:rPr>
              <w:t>2</w:t>
            </w:r>
            <w:r>
              <w:rPr>
                <w:rFonts w:ascii="Times New Roman" w:hAnsi="Times New Roman" w:cs="Times New Roman"/>
                <w:sz w:val="21"/>
                <w:lang w:val="en-US"/>
              </w:rPr>
              <w:t>消耗量</w:t>
            </w:r>
            <w:r>
              <w:rPr>
                <w:rFonts w:hint="eastAsia" w:ascii="Times New Roman" w:hAnsi="Times New Roman" w:cs="Times New Roman"/>
                <w:sz w:val="21"/>
                <w:lang w:val="en-US"/>
              </w:rPr>
              <w:t>（实物量）</w:t>
            </w:r>
          </w:p>
        </w:tc>
        <w:tc>
          <w:tcPr>
            <w:tcW w:w="3081"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681" w:type="dxa"/>
            <w:gridSpan w:val="3"/>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rPr>
            </w:pPr>
            <w:r>
              <w:rPr>
                <w:rFonts w:ascii="Times New Roman" w:hAnsi="Times New Roman" w:cs="Times New Roman"/>
                <w:sz w:val="21"/>
              </w:rPr>
              <w:t>……</w:t>
            </w:r>
          </w:p>
        </w:tc>
        <w:tc>
          <w:tcPr>
            <w:tcW w:w="3081"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681" w:type="dxa"/>
            <w:gridSpan w:val="3"/>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lang w:val="en-US"/>
              </w:rPr>
            </w:pPr>
            <w:r>
              <w:rPr>
                <w:rFonts w:hint="eastAsia" w:ascii="Times New Roman" w:hAnsi="Times New Roman" w:cs="Times New Roman"/>
                <w:sz w:val="21"/>
                <w:lang w:val="en-US"/>
              </w:rPr>
              <w:t>能源消耗总量折标煤（tce）</w:t>
            </w:r>
          </w:p>
        </w:tc>
        <w:tc>
          <w:tcPr>
            <w:tcW w:w="3081"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681" w:type="dxa"/>
            <w:gridSpan w:val="3"/>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lang w:val="en-US"/>
              </w:rPr>
            </w:pPr>
            <w:r>
              <w:rPr>
                <w:rFonts w:hint="eastAsia" w:ascii="Times New Roman" w:hAnsi="Times New Roman" w:cs="Times New Roman"/>
                <w:sz w:val="21"/>
                <w:lang w:val="en-US"/>
              </w:rPr>
              <w:t>能耗指标1（依据相关能耗限额标准计算）</w:t>
            </w:r>
          </w:p>
        </w:tc>
        <w:tc>
          <w:tcPr>
            <w:tcW w:w="3081"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681" w:type="dxa"/>
            <w:gridSpan w:val="3"/>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lang w:val="en-US"/>
              </w:rPr>
            </w:pPr>
            <w:r>
              <w:rPr>
                <w:rFonts w:hint="eastAsia" w:ascii="Times New Roman" w:hAnsi="Times New Roman" w:cs="Times New Roman"/>
                <w:sz w:val="21"/>
                <w:lang w:val="en-US"/>
              </w:rPr>
              <w:t>能耗指标2（依据相关能耗限额标准计算）</w:t>
            </w:r>
          </w:p>
        </w:tc>
        <w:tc>
          <w:tcPr>
            <w:tcW w:w="3081"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0"/>
              </w:rPr>
            </w:pPr>
          </w:p>
        </w:tc>
      </w:tr>
    </w:tbl>
    <w:p>
      <w:pPr>
        <w:pStyle w:val="4"/>
        <w:spacing w:before="4"/>
        <w:rPr>
          <w:rFonts w:ascii="Times New Roman" w:hAnsi="Times New Roman" w:cs="Times New Roman"/>
          <w:sz w:val="14"/>
        </w:rPr>
      </w:pPr>
    </w:p>
    <w:p>
      <w:pPr>
        <w:jc w:val="center"/>
        <w:rPr>
          <w:rFonts w:ascii="Times New Roman" w:hAnsi="Times New Roman" w:cs="Times New Roman"/>
          <w:sz w:val="21"/>
        </w:rPr>
        <w:sectPr>
          <w:type w:val="continuous"/>
          <w:pgSz w:w="11910" w:h="16850"/>
          <w:pgMar w:top="1580" w:right="1440" w:bottom="280" w:left="1460" w:header="720" w:footer="720" w:gutter="0"/>
          <w:cols w:space="720" w:num="1"/>
        </w:sectPr>
      </w:pPr>
    </w:p>
    <w:p>
      <w:pPr>
        <w:pStyle w:val="13"/>
      </w:pPr>
      <w:r>
        <w:t>表</w:t>
      </w:r>
      <w:r>
        <w:rPr>
          <w:rFonts w:hint="eastAsia" w:eastAsia="宋体"/>
          <w:lang w:val="en-US"/>
        </w:rPr>
        <w:t>2</w:t>
      </w:r>
      <w:r>
        <w:rPr>
          <w:rFonts w:eastAsia="宋体"/>
          <w:lang w:val="en-US"/>
        </w:rPr>
        <w:t xml:space="preserve">  </w:t>
      </w:r>
      <w:r>
        <w:t>主要</w:t>
      </w:r>
      <w:r>
        <w:rPr>
          <w:lang w:val="en-US"/>
        </w:rPr>
        <w:t>机电设备情况</w:t>
      </w:r>
      <w:r>
        <w:t>表</w:t>
      </w:r>
    </w:p>
    <w:p>
      <w:pPr>
        <w:tabs>
          <w:tab w:val="left" w:pos="12580"/>
        </w:tabs>
        <w:spacing w:before="20" w:after="5"/>
        <w:ind w:left="938"/>
        <w:rPr>
          <w:rFonts w:ascii="Times New Roman" w:hAnsi="Times New Roman" w:cs="Times New Roman"/>
          <w:sz w:val="24"/>
        </w:rPr>
      </w:pPr>
      <w:r>
        <w:rPr>
          <w:rFonts w:ascii="Times New Roman" w:hAnsi="Times New Roman" w:cs="Times New Roman"/>
          <w:sz w:val="24"/>
        </w:rPr>
        <w:t>企业名称（盖章</w:t>
      </w:r>
      <w:r>
        <w:rPr>
          <w:rFonts w:ascii="Times New Roman" w:hAnsi="Times New Roman" w:cs="Times New Roman"/>
          <w:spacing w:val="-120"/>
          <w:sz w:val="24"/>
        </w:rPr>
        <w:t>）</w:t>
      </w:r>
      <w:r>
        <w:rPr>
          <w:rFonts w:ascii="Times New Roman" w:hAnsi="Times New Roman" w:cs="Times New Roman"/>
          <w:sz w:val="24"/>
        </w:rPr>
        <w:t>：</w:t>
      </w:r>
      <w:r>
        <w:rPr>
          <w:rFonts w:ascii="Times New Roman" w:hAnsi="Times New Roman" w:cs="Times New Roman"/>
          <w:sz w:val="24"/>
        </w:rPr>
        <w:tab/>
      </w:r>
    </w:p>
    <w:tbl>
      <w:tblPr>
        <w:tblStyle w:val="7"/>
        <w:tblW w:w="13236" w:type="dxa"/>
        <w:jc w:val="center"/>
        <w:tblLayout w:type="fixed"/>
        <w:tblCellMar>
          <w:top w:w="0" w:type="dxa"/>
          <w:left w:w="108" w:type="dxa"/>
          <w:bottom w:w="0" w:type="dxa"/>
          <w:right w:w="108" w:type="dxa"/>
        </w:tblCellMar>
      </w:tblPr>
      <w:tblGrid>
        <w:gridCol w:w="1480"/>
        <w:gridCol w:w="1518"/>
        <w:gridCol w:w="1958"/>
        <w:gridCol w:w="1424"/>
        <w:gridCol w:w="1827"/>
        <w:gridCol w:w="1582"/>
        <w:gridCol w:w="1555"/>
        <w:gridCol w:w="1892"/>
      </w:tblGrid>
      <w:tr>
        <w:tblPrEx>
          <w:tblCellMar>
            <w:top w:w="0" w:type="dxa"/>
            <w:left w:w="108" w:type="dxa"/>
            <w:bottom w:w="0" w:type="dxa"/>
            <w:right w:w="108" w:type="dxa"/>
          </w:tblCellMar>
        </w:tblPrEx>
        <w:trPr>
          <w:trHeight w:val="555" w:hRule="atLeast"/>
          <w:jc w:val="center"/>
        </w:trPr>
        <w:tc>
          <w:tcPr>
            <w:tcW w:w="1480"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设备</w:t>
            </w:r>
          </w:p>
        </w:tc>
        <w:tc>
          <w:tcPr>
            <w:tcW w:w="347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在用设备总体情况</w:t>
            </w:r>
          </w:p>
        </w:tc>
        <w:tc>
          <w:tcPr>
            <w:tcW w:w="483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应淘汰设备情况</w:t>
            </w:r>
          </w:p>
        </w:tc>
        <w:tc>
          <w:tcPr>
            <w:tcW w:w="344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上年度落后设备淘汰情况</w:t>
            </w:r>
          </w:p>
        </w:tc>
      </w:tr>
      <w:tr>
        <w:tblPrEx>
          <w:tblCellMar>
            <w:top w:w="0" w:type="dxa"/>
            <w:left w:w="108" w:type="dxa"/>
            <w:bottom w:w="0" w:type="dxa"/>
            <w:right w:w="108" w:type="dxa"/>
          </w:tblCellMar>
        </w:tblPrEx>
        <w:trPr>
          <w:trHeight w:val="801" w:hRule="atLeast"/>
          <w:jc w:val="center"/>
        </w:trPr>
        <w:tc>
          <w:tcPr>
            <w:tcW w:w="1480"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5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在用数量</w:t>
            </w:r>
          </w:p>
          <w:p>
            <w:pPr>
              <w:keepNext w:val="0"/>
              <w:keepLines w:val="0"/>
              <w:pageBreakBefore w:val="0"/>
              <w:widowControl w:val="0"/>
              <w:kinsoku/>
              <w:wordWrap/>
              <w:overflowPunct w:val="0"/>
              <w:topLinePunct w:val="0"/>
              <w:autoSpaceDE/>
              <w:autoSpaceDN/>
              <w:bidi w:val="0"/>
              <w:adjustRightInd/>
              <w:snapToGrid/>
              <w:jc w:val="center"/>
              <w:textAlignment w:val="auto"/>
              <w:rPr>
                <w:kern w:val="2"/>
                <w:sz w:val="24"/>
                <w:lang w:val="en-US" w:bidi="ar-SA"/>
              </w:rPr>
            </w:pPr>
            <w:r>
              <w:rPr>
                <w:rFonts w:hint="eastAsia"/>
                <w:sz w:val="24"/>
              </w:rPr>
              <w:t>（台）</w:t>
            </w:r>
          </w:p>
        </w:tc>
        <w:tc>
          <w:tcPr>
            <w:tcW w:w="195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总功率/总容量</w:t>
            </w:r>
          </w:p>
          <w:p>
            <w:pPr>
              <w:keepNext w:val="0"/>
              <w:keepLines w:val="0"/>
              <w:pageBreakBefore w:val="0"/>
              <w:widowControl w:val="0"/>
              <w:kinsoku/>
              <w:wordWrap/>
              <w:overflowPunct w:val="0"/>
              <w:topLinePunct w:val="0"/>
              <w:autoSpaceDE/>
              <w:autoSpaceDN/>
              <w:bidi w:val="0"/>
              <w:adjustRightInd/>
              <w:snapToGrid/>
              <w:jc w:val="center"/>
              <w:textAlignment w:val="auto"/>
              <w:rPr>
                <w:kern w:val="2"/>
                <w:sz w:val="24"/>
                <w:lang w:val="en-US" w:bidi="ar-SA"/>
              </w:rPr>
            </w:pPr>
            <w:r>
              <w:rPr>
                <w:rFonts w:hint="eastAsia"/>
                <w:sz w:val="24"/>
              </w:rPr>
              <w:t>（kW/kVA）</w:t>
            </w:r>
          </w:p>
        </w:tc>
        <w:tc>
          <w:tcPr>
            <w:tcW w:w="14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应淘汰数量</w:t>
            </w:r>
          </w:p>
          <w:p>
            <w:pPr>
              <w:keepNext w:val="0"/>
              <w:keepLines w:val="0"/>
              <w:pageBreakBefore w:val="0"/>
              <w:widowControl w:val="0"/>
              <w:kinsoku/>
              <w:wordWrap/>
              <w:overflowPunct w:val="0"/>
              <w:topLinePunct w:val="0"/>
              <w:autoSpaceDE/>
              <w:autoSpaceDN/>
              <w:bidi w:val="0"/>
              <w:adjustRightInd/>
              <w:snapToGrid/>
              <w:jc w:val="center"/>
              <w:textAlignment w:val="auto"/>
              <w:rPr>
                <w:kern w:val="2"/>
                <w:sz w:val="24"/>
                <w:lang w:val="en-US" w:bidi="ar-SA"/>
              </w:rPr>
            </w:pPr>
            <w:r>
              <w:rPr>
                <w:rFonts w:hint="eastAsia"/>
                <w:sz w:val="24"/>
              </w:rPr>
              <w:t>（台）</w:t>
            </w:r>
          </w:p>
        </w:tc>
        <w:tc>
          <w:tcPr>
            <w:tcW w:w="182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总功率/总容量</w:t>
            </w:r>
          </w:p>
          <w:p>
            <w:pPr>
              <w:keepNext w:val="0"/>
              <w:keepLines w:val="0"/>
              <w:pageBreakBefore w:val="0"/>
              <w:widowControl w:val="0"/>
              <w:kinsoku/>
              <w:wordWrap/>
              <w:overflowPunct w:val="0"/>
              <w:topLinePunct w:val="0"/>
              <w:autoSpaceDE/>
              <w:autoSpaceDN/>
              <w:bidi w:val="0"/>
              <w:adjustRightInd/>
              <w:snapToGrid/>
              <w:jc w:val="center"/>
              <w:textAlignment w:val="auto"/>
              <w:rPr>
                <w:kern w:val="2"/>
                <w:sz w:val="24"/>
                <w:lang w:val="en-US" w:bidi="ar-SA"/>
              </w:rPr>
            </w:pPr>
            <w:r>
              <w:rPr>
                <w:rFonts w:hint="eastAsia"/>
                <w:sz w:val="24"/>
              </w:rPr>
              <w:t>（kW/kVA）</w:t>
            </w:r>
          </w:p>
        </w:tc>
        <w:tc>
          <w:tcPr>
            <w:tcW w:w="158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应淘汰设备</w:t>
            </w:r>
          </w:p>
          <w:p>
            <w:pPr>
              <w:keepNext w:val="0"/>
              <w:keepLines w:val="0"/>
              <w:pageBreakBefore w:val="0"/>
              <w:widowControl w:val="0"/>
              <w:kinsoku/>
              <w:wordWrap/>
              <w:overflowPunct w:val="0"/>
              <w:topLinePunct w:val="0"/>
              <w:autoSpaceDE/>
              <w:autoSpaceDN/>
              <w:bidi w:val="0"/>
              <w:adjustRightInd/>
              <w:snapToGrid/>
              <w:jc w:val="center"/>
              <w:textAlignment w:val="auto"/>
              <w:rPr>
                <w:kern w:val="2"/>
                <w:sz w:val="24"/>
                <w:lang w:val="en-US" w:bidi="ar-SA"/>
              </w:rPr>
            </w:pPr>
            <w:r>
              <w:rPr>
                <w:rFonts w:hint="eastAsia"/>
                <w:sz w:val="24"/>
              </w:rPr>
              <w:t>主要型号</w:t>
            </w:r>
          </w:p>
        </w:tc>
        <w:tc>
          <w:tcPr>
            <w:tcW w:w="155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淘汰数量</w:t>
            </w:r>
          </w:p>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（台）</w:t>
            </w:r>
          </w:p>
        </w:tc>
        <w:tc>
          <w:tcPr>
            <w:tcW w:w="1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总功率/总容量</w:t>
            </w:r>
          </w:p>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（kW/kVA）</w:t>
            </w:r>
          </w:p>
        </w:tc>
      </w:tr>
      <w:tr>
        <w:tblPrEx>
          <w:tblCellMar>
            <w:top w:w="0" w:type="dxa"/>
            <w:left w:w="108" w:type="dxa"/>
            <w:bottom w:w="0" w:type="dxa"/>
            <w:right w:w="108" w:type="dxa"/>
          </w:tblCellMar>
        </w:tblPrEx>
        <w:trPr>
          <w:trHeight w:val="567" w:hRule="atLeast"/>
          <w:jc w:val="center"/>
        </w:trPr>
        <w:tc>
          <w:tcPr>
            <w:tcW w:w="14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电机</w:t>
            </w:r>
          </w:p>
        </w:tc>
        <w:tc>
          <w:tcPr>
            <w:tcW w:w="15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95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42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82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58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55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r>
      <w:tr>
        <w:tblPrEx>
          <w:tblCellMar>
            <w:top w:w="0" w:type="dxa"/>
            <w:left w:w="108" w:type="dxa"/>
            <w:bottom w:w="0" w:type="dxa"/>
            <w:right w:w="108" w:type="dxa"/>
          </w:tblCellMar>
        </w:tblPrEx>
        <w:trPr>
          <w:trHeight w:val="567" w:hRule="atLeast"/>
          <w:jc w:val="center"/>
        </w:trPr>
        <w:tc>
          <w:tcPr>
            <w:tcW w:w="14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风机</w:t>
            </w:r>
          </w:p>
        </w:tc>
        <w:tc>
          <w:tcPr>
            <w:tcW w:w="15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95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42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82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58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55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r>
      <w:tr>
        <w:tblPrEx>
          <w:tblCellMar>
            <w:top w:w="0" w:type="dxa"/>
            <w:left w:w="108" w:type="dxa"/>
            <w:bottom w:w="0" w:type="dxa"/>
            <w:right w:w="108" w:type="dxa"/>
          </w:tblCellMar>
        </w:tblPrEx>
        <w:trPr>
          <w:trHeight w:val="567" w:hRule="atLeast"/>
          <w:jc w:val="center"/>
        </w:trPr>
        <w:tc>
          <w:tcPr>
            <w:tcW w:w="14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空压机</w:t>
            </w:r>
          </w:p>
        </w:tc>
        <w:tc>
          <w:tcPr>
            <w:tcW w:w="15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95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42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82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58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55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r>
      <w:tr>
        <w:tblPrEx>
          <w:tblCellMar>
            <w:top w:w="0" w:type="dxa"/>
            <w:left w:w="108" w:type="dxa"/>
            <w:bottom w:w="0" w:type="dxa"/>
            <w:right w:w="108" w:type="dxa"/>
          </w:tblCellMar>
        </w:tblPrEx>
        <w:trPr>
          <w:trHeight w:val="567" w:hRule="atLeast"/>
          <w:jc w:val="center"/>
        </w:trPr>
        <w:tc>
          <w:tcPr>
            <w:tcW w:w="14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泵</w:t>
            </w:r>
          </w:p>
        </w:tc>
        <w:tc>
          <w:tcPr>
            <w:tcW w:w="15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95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42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82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58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55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r>
      <w:tr>
        <w:tblPrEx>
          <w:tblCellMar>
            <w:top w:w="0" w:type="dxa"/>
            <w:left w:w="108" w:type="dxa"/>
            <w:bottom w:w="0" w:type="dxa"/>
            <w:right w:w="108" w:type="dxa"/>
          </w:tblCellMar>
        </w:tblPrEx>
        <w:trPr>
          <w:trHeight w:val="567" w:hRule="atLeast"/>
          <w:jc w:val="center"/>
        </w:trPr>
        <w:tc>
          <w:tcPr>
            <w:tcW w:w="1480" w:type="dxa"/>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变压器</w:t>
            </w:r>
          </w:p>
        </w:tc>
        <w:tc>
          <w:tcPr>
            <w:tcW w:w="15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95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42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82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58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55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r>
      <w:tr>
        <w:tblPrEx>
          <w:tblCellMar>
            <w:top w:w="0" w:type="dxa"/>
            <w:left w:w="108" w:type="dxa"/>
            <w:bottom w:w="0" w:type="dxa"/>
            <w:right w:w="108" w:type="dxa"/>
          </w:tblCellMar>
        </w:tblPrEx>
        <w:trPr>
          <w:trHeight w:val="886" w:hRule="atLeast"/>
          <w:jc w:val="center"/>
        </w:trPr>
        <w:tc>
          <w:tcPr>
            <w:tcW w:w="14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其他主要</w:t>
            </w:r>
          </w:p>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机电设备</w:t>
            </w:r>
          </w:p>
        </w:tc>
        <w:tc>
          <w:tcPr>
            <w:tcW w:w="15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95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42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82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58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55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r>
    </w:tbl>
    <w:p>
      <w:pPr>
        <w:tabs>
          <w:tab w:val="left" w:pos="4748"/>
          <w:tab w:val="left" w:pos="12300"/>
          <w:tab w:val="left" w:pos="13384"/>
          <w:tab w:val="left" w:pos="14224"/>
        </w:tabs>
        <w:ind w:left="1390"/>
        <w:rPr>
          <w:rFonts w:ascii="Times New Roman" w:hAnsi="Times New Roman" w:cs="Times New Roman"/>
          <w:sz w:val="24"/>
        </w:rPr>
      </w:pPr>
      <w:r>
        <w:rPr>
          <w:rFonts w:ascii="Times New Roman" w:hAnsi="Times New Roman" w:cs="Times New Roman"/>
          <w:sz w:val="24"/>
        </w:rPr>
        <w:t>填报人：</w:t>
      </w:r>
      <w:r>
        <w:rPr>
          <w:rFonts w:ascii="Times New Roman" w:hAnsi="Times New Roman" w:cs="Times New Roman"/>
          <w:sz w:val="24"/>
        </w:rPr>
        <w:tab/>
      </w:r>
      <w:r>
        <w:rPr>
          <w:rFonts w:ascii="Times New Roman" w:hAnsi="Times New Roman" w:cs="Times New Roman"/>
          <w:sz w:val="24"/>
        </w:rPr>
        <w:t>填报负责人：</w:t>
      </w:r>
      <w:r>
        <w:rPr>
          <w:rFonts w:ascii="Times New Roman" w:hAnsi="Times New Roman" w:cs="Times New Roman"/>
          <w:sz w:val="24"/>
          <w:lang w:val="en-US"/>
        </w:rPr>
        <w:t xml:space="preserve">                 </w:t>
      </w:r>
      <w:r>
        <w:rPr>
          <w:rFonts w:ascii="Times New Roman" w:hAnsi="Times New Roman" w:cs="Times New Roman"/>
          <w:sz w:val="24"/>
        </w:rPr>
        <w:t>单位负责人：</w:t>
      </w:r>
      <w:r>
        <w:rPr>
          <w:rFonts w:ascii="Times New Roman" w:hAnsi="Times New Roman" w:cs="Times New Roman"/>
          <w:sz w:val="24"/>
          <w:lang w:val="en-US"/>
        </w:rPr>
        <w:t xml:space="preserve">             </w:t>
      </w:r>
      <w:r>
        <w:rPr>
          <w:rFonts w:ascii="Times New Roman" w:hAnsi="Times New Roman" w:cs="Times New Roman"/>
          <w:sz w:val="24"/>
        </w:rPr>
        <w:t>填报时间：     年     月   日</w:t>
      </w:r>
    </w:p>
    <w:p>
      <w:pPr>
        <w:rPr>
          <w:rFonts w:ascii="Times New Roman" w:hAnsi="Times New Roman" w:cs="Times New Roman"/>
          <w:sz w:val="24"/>
        </w:rPr>
        <w:sectPr>
          <w:footerReference r:id="rId6" w:type="default"/>
          <w:footerReference r:id="rId7" w:type="even"/>
          <w:pgSz w:w="16850" w:h="11910" w:orient="landscape"/>
          <w:pgMar w:top="1100" w:right="960" w:bottom="1480" w:left="960" w:header="0" w:footer="1287" w:gutter="0"/>
          <w:cols w:space="720" w:num="1"/>
        </w:sectPr>
      </w:pPr>
    </w:p>
    <w:p>
      <w:pPr>
        <w:pStyle w:val="13"/>
      </w:pPr>
      <w:r>
        <w:t>表</w:t>
      </w:r>
      <w:r>
        <w:rPr>
          <w:spacing w:val="-80"/>
        </w:rPr>
        <w:t xml:space="preserve"> </w:t>
      </w:r>
      <w:r>
        <w:rPr>
          <w:rFonts w:hint="eastAsia" w:eastAsia="宋体"/>
          <w:lang w:val="en-US"/>
        </w:rPr>
        <w:t>3</w:t>
      </w:r>
      <w:r>
        <w:rPr>
          <w:rFonts w:eastAsia="Calibri"/>
        </w:rPr>
        <w:tab/>
      </w:r>
      <w:r>
        <w:t>能源计量器具情况表</w:t>
      </w:r>
    </w:p>
    <w:p>
      <w:pPr>
        <w:tabs>
          <w:tab w:val="left" w:pos="12671"/>
        </w:tabs>
        <w:spacing w:before="229" w:after="41"/>
        <w:ind w:left="1150"/>
        <w:rPr>
          <w:rFonts w:ascii="Times New Roman" w:hAnsi="Times New Roman" w:cs="Times New Roman"/>
          <w:sz w:val="24"/>
        </w:rPr>
      </w:pPr>
      <w:r>
        <w:rPr>
          <w:rFonts w:ascii="Times New Roman" w:hAnsi="Times New Roman" w:cs="Times New Roman"/>
          <w:sz w:val="24"/>
        </w:rPr>
        <w:t>企业名称（盖章</w:t>
      </w:r>
      <w:r>
        <w:rPr>
          <w:rFonts w:ascii="Times New Roman" w:hAnsi="Times New Roman" w:cs="Times New Roman"/>
          <w:spacing w:val="-120"/>
          <w:sz w:val="24"/>
        </w:rPr>
        <w:t>）</w:t>
      </w:r>
      <w:r>
        <w:rPr>
          <w:rFonts w:ascii="Times New Roman" w:hAnsi="Times New Roman" w:cs="Times New Roman"/>
          <w:sz w:val="24"/>
        </w:rPr>
        <w:t>：</w:t>
      </w:r>
      <w:r>
        <w:rPr>
          <w:rFonts w:ascii="Times New Roman" w:hAnsi="Times New Roman" w:cs="Times New Roman"/>
          <w:sz w:val="24"/>
        </w:rPr>
        <w:tab/>
      </w:r>
      <w:r>
        <w:rPr>
          <w:rFonts w:ascii="Times New Roman" w:hAnsi="Times New Roman" w:cs="Times New Roman"/>
          <w:sz w:val="24"/>
        </w:rPr>
        <w:t>年度：</w:t>
      </w:r>
    </w:p>
    <w:tbl>
      <w:tblPr>
        <w:tblStyle w:val="7"/>
        <w:tblW w:w="14032" w:type="dxa"/>
        <w:tblInd w:w="45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17"/>
        <w:gridCol w:w="994"/>
        <w:gridCol w:w="2272"/>
        <w:gridCol w:w="1851"/>
        <w:gridCol w:w="1563"/>
        <w:gridCol w:w="1856"/>
        <w:gridCol w:w="2023"/>
        <w:gridCol w:w="1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211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等级</w:t>
            </w:r>
          </w:p>
        </w:tc>
        <w:tc>
          <w:tcPr>
            <w:tcW w:w="99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序号</w:t>
            </w:r>
          </w:p>
        </w:tc>
        <w:tc>
          <w:tcPr>
            <w:tcW w:w="227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能源种类</w:t>
            </w:r>
          </w:p>
        </w:tc>
        <w:tc>
          <w:tcPr>
            <w:tcW w:w="1851"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计量器具类别</w:t>
            </w:r>
          </w:p>
        </w:tc>
        <w:tc>
          <w:tcPr>
            <w:tcW w:w="1563"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运行状态</w:t>
            </w:r>
          </w:p>
        </w:tc>
        <w:tc>
          <w:tcPr>
            <w:tcW w:w="1856"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安装使用地点</w:t>
            </w:r>
          </w:p>
        </w:tc>
        <w:tc>
          <w:tcPr>
            <w:tcW w:w="2023"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是否在检定周期内</w:t>
            </w:r>
          </w:p>
        </w:tc>
        <w:tc>
          <w:tcPr>
            <w:tcW w:w="1356"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2117" w:type="dxa"/>
            <w:vMerge w:val="restart"/>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进出用能单位</w:t>
            </w:r>
          </w:p>
        </w:tc>
        <w:tc>
          <w:tcPr>
            <w:tcW w:w="99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1</w:t>
            </w:r>
          </w:p>
        </w:tc>
        <w:tc>
          <w:tcPr>
            <w:tcW w:w="227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851"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563"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856"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023"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356"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11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
                <w:szCs w:val="2"/>
              </w:rPr>
            </w:pPr>
          </w:p>
        </w:tc>
        <w:tc>
          <w:tcPr>
            <w:tcW w:w="99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w:t>
            </w:r>
          </w:p>
        </w:tc>
        <w:tc>
          <w:tcPr>
            <w:tcW w:w="227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851"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563"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856"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023"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356"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3111" w:type="dxa"/>
            <w:gridSpan w:val="2"/>
            <w:vMerge w:val="restart"/>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小计</w:t>
            </w:r>
          </w:p>
        </w:tc>
        <w:tc>
          <w:tcPr>
            <w:tcW w:w="227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eastAsia="Calibri" w:cs="Times New Roman"/>
                <w:sz w:val="24"/>
              </w:rPr>
            </w:pPr>
            <w:r>
              <w:rPr>
                <w:rFonts w:ascii="Times New Roman" w:hAnsi="Times New Roman" w:cs="Times New Roman"/>
                <w:sz w:val="24"/>
              </w:rPr>
              <w:t>应配数量</w:t>
            </w:r>
            <w:r>
              <w:rPr>
                <w:rFonts w:ascii="Times New Roman" w:hAnsi="Times New Roman" w:eastAsia="Calibri" w:cs="Times New Roman"/>
                <w:sz w:val="24"/>
              </w:rPr>
              <w:t>(</w:t>
            </w:r>
            <w:r>
              <w:rPr>
                <w:rFonts w:ascii="Times New Roman" w:hAnsi="Times New Roman" w:cs="Times New Roman"/>
                <w:sz w:val="24"/>
              </w:rPr>
              <w:t>台</w:t>
            </w:r>
            <w:r>
              <w:rPr>
                <w:rFonts w:ascii="Times New Roman" w:hAnsi="Times New Roman" w:eastAsia="Calibri" w:cs="Times New Roman"/>
                <w:sz w:val="24"/>
              </w:rPr>
              <w:t>)</w:t>
            </w:r>
          </w:p>
        </w:tc>
        <w:tc>
          <w:tcPr>
            <w:tcW w:w="1851"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eastAsia="Calibri" w:cs="Times New Roman"/>
                <w:sz w:val="24"/>
              </w:rPr>
            </w:pPr>
            <w:r>
              <w:rPr>
                <w:rFonts w:ascii="Times New Roman" w:hAnsi="Times New Roman" w:cs="Times New Roman"/>
                <w:sz w:val="24"/>
              </w:rPr>
              <w:t>实配数量</w:t>
            </w:r>
            <w:r>
              <w:rPr>
                <w:rFonts w:ascii="Times New Roman" w:hAnsi="Times New Roman" w:eastAsia="Calibri" w:cs="Times New Roman"/>
                <w:sz w:val="24"/>
              </w:rPr>
              <w:t>(</w:t>
            </w:r>
            <w:r>
              <w:rPr>
                <w:rFonts w:ascii="Times New Roman" w:hAnsi="Times New Roman" w:cs="Times New Roman"/>
                <w:sz w:val="24"/>
              </w:rPr>
              <w:t>台</w:t>
            </w:r>
            <w:r>
              <w:rPr>
                <w:rFonts w:ascii="Times New Roman" w:hAnsi="Times New Roman" w:eastAsia="Calibri" w:cs="Times New Roman"/>
                <w:sz w:val="24"/>
              </w:rPr>
              <w:t>)</w:t>
            </w:r>
          </w:p>
        </w:tc>
        <w:tc>
          <w:tcPr>
            <w:tcW w:w="1563"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eastAsia="Calibri" w:cs="Times New Roman"/>
                <w:sz w:val="24"/>
              </w:rPr>
            </w:pPr>
            <w:r>
              <w:rPr>
                <w:rFonts w:ascii="Times New Roman" w:hAnsi="Times New Roman" w:cs="Times New Roman"/>
                <w:sz w:val="24"/>
              </w:rPr>
              <w:t>配备率</w:t>
            </w:r>
            <w:r>
              <w:rPr>
                <w:rFonts w:ascii="Times New Roman" w:hAnsi="Times New Roman" w:eastAsia="Calibri" w:cs="Times New Roman"/>
                <w:sz w:val="24"/>
              </w:rPr>
              <w:t>(%)</w:t>
            </w:r>
          </w:p>
        </w:tc>
        <w:tc>
          <w:tcPr>
            <w:tcW w:w="1856"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eastAsia="Calibri" w:cs="Times New Roman"/>
                <w:sz w:val="24"/>
              </w:rPr>
            </w:pPr>
            <w:r>
              <w:rPr>
                <w:rFonts w:ascii="Times New Roman" w:hAnsi="Times New Roman" w:cs="Times New Roman"/>
                <w:sz w:val="24"/>
              </w:rPr>
              <w:t>完好率</w:t>
            </w:r>
            <w:r>
              <w:rPr>
                <w:rFonts w:ascii="Times New Roman" w:hAnsi="Times New Roman" w:eastAsia="Calibri" w:cs="Times New Roman"/>
                <w:sz w:val="24"/>
              </w:rPr>
              <w:t>(%)</w:t>
            </w:r>
          </w:p>
        </w:tc>
        <w:tc>
          <w:tcPr>
            <w:tcW w:w="3379" w:type="dxa"/>
            <w:gridSpan w:val="2"/>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eastAsia="Calibri" w:cs="Times New Roman"/>
                <w:sz w:val="24"/>
              </w:rPr>
            </w:pPr>
            <w:r>
              <w:rPr>
                <w:rFonts w:ascii="Times New Roman" w:hAnsi="Times New Roman" w:cs="Times New Roman"/>
                <w:sz w:val="24"/>
              </w:rPr>
              <w:t>检定率</w:t>
            </w:r>
            <w:r>
              <w:rPr>
                <w:rFonts w:ascii="Times New Roman" w:hAnsi="Times New Roman" w:eastAsia="Calibri" w:cs="Times New Roman"/>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3111"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
                <w:szCs w:val="2"/>
              </w:rPr>
            </w:pPr>
          </w:p>
        </w:tc>
        <w:tc>
          <w:tcPr>
            <w:tcW w:w="227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851"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563"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856"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3379" w:type="dxa"/>
            <w:gridSpan w:val="2"/>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2" w:hRule="atLeast"/>
        </w:trPr>
        <w:tc>
          <w:tcPr>
            <w:tcW w:w="14032" w:type="dxa"/>
            <w:gridSpan w:val="8"/>
            <w:tcBorders>
              <w:left w:val="nil"/>
              <w:right w:val="nil"/>
            </w:tcBorders>
          </w:tcPr>
          <w:p>
            <w:pPr>
              <w:pStyle w:val="11"/>
              <w:rPr>
                <w:rFonts w:ascii="Times New Roman" w:hAnsi="Times New Roman" w:cs="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2117" w:type="dxa"/>
          </w:tcPr>
          <w:p>
            <w:pPr>
              <w:pStyle w:val="11"/>
              <w:spacing w:before="43"/>
              <w:ind w:left="796" w:right="791"/>
              <w:jc w:val="center"/>
              <w:rPr>
                <w:rFonts w:ascii="Times New Roman" w:hAnsi="Times New Roman" w:cs="Times New Roman"/>
                <w:sz w:val="24"/>
              </w:rPr>
            </w:pPr>
            <w:r>
              <w:rPr>
                <w:rFonts w:ascii="Times New Roman" w:hAnsi="Times New Roman" w:cs="Times New Roman"/>
                <w:sz w:val="24"/>
              </w:rPr>
              <w:t>等级</w:t>
            </w:r>
          </w:p>
        </w:tc>
        <w:tc>
          <w:tcPr>
            <w:tcW w:w="994" w:type="dxa"/>
          </w:tcPr>
          <w:p>
            <w:pPr>
              <w:pStyle w:val="11"/>
              <w:spacing w:before="43"/>
              <w:ind w:left="231" w:right="233"/>
              <w:jc w:val="center"/>
              <w:rPr>
                <w:rFonts w:ascii="Times New Roman" w:hAnsi="Times New Roman" w:cs="Times New Roman"/>
                <w:sz w:val="24"/>
              </w:rPr>
            </w:pPr>
            <w:r>
              <w:rPr>
                <w:rFonts w:ascii="Times New Roman" w:hAnsi="Times New Roman" w:cs="Times New Roman"/>
                <w:sz w:val="24"/>
              </w:rPr>
              <w:t>序号</w:t>
            </w:r>
          </w:p>
        </w:tc>
        <w:tc>
          <w:tcPr>
            <w:tcW w:w="2272" w:type="dxa"/>
          </w:tcPr>
          <w:p>
            <w:pPr>
              <w:pStyle w:val="11"/>
              <w:spacing w:before="43"/>
              <w:ind w:left="438" w:right="434"/>
              <w:jc w:val="center"/>
              <w:rPr>
                <w:rFonts w:ascii="Times New Roman" w:hAnsi="Times New Roman" w:cs="Times New Roman"/>
                <w:sz w:val="24"/>
              </w:rPr>
            </w:pPr>
            <w:r>
              <w:rPr>
                <w:rFonts w:ascii="Times New Roman" w:hAnsi="Times New Roman" w:cs="Times New Roman"/>
                <w:sz w:val="24"/>
              </w:rPr>
              <w:t>能源种类</w:t>
            </w:r>
          </w:p>
        </w:tc>
        <w:tc>
          <w:tcPr>
            <w:tcW w:w="1851" w:type="dxa"/>
          </w:tcPr>
          <w:p>
            <w:pPr>
              <w:pStyle w:val="11"/>
              <w:spacing w:before="43"/>
              <w:ind w:left="202"/>
              <w:rPr>
                <w:rFonts w:ascii="Times New Roman" w:hAnsi="Times New Roman" w:cs="Times New Roman"/>
                <w:sz w:val="24"/>
              </w:rPr>
            </w:pPr>
            <w:r>
              <w:rPr>
                <w:rFonts w:ascii="Times New Roman" w:hAnsi="Times New Roman" w:cs="Times New Roman"/>
                <w:sz w:val="24"/>
              </w:rPr>
              <w:t>计量器具类别</w:t>
            </w:r>
          </w:p>
        </w:tc>
        <w:tc>
          <w:tcPr>
            <w:tcW w:w="1563" w:type="dxa"/>
          </w:tcPr>
          <w:p>
            <w:pPr>
              <w:pStyle w:val="11"/>
              <w:spacing w:before="43"/>
              <w:ind w:left="83" w:right="83"/>
              <w:jc w:val="center"/>
              <w:rPr>
                <w:rFonts w:ascii="Times New Roman" w:hAnsi="Times New Roman" w:cs="Times New Roman"/>
                <w:sz w:val="24"/>
              </w:rPr>
            </w:pPr>
            <w:r>
              <w:rPr>
                <w:rFonts w:ascii="Times New Roman" w:hAnsi="Times New Roman" w:cs="Times New Roman"/>
                <w:sz w:val="24"/>
              </w:rPr>
              <w:t>运行状态</w:t>
            </w:r>
          </w:p>
        </w:tc>
        <w:tc>
          <w:tcPr>
            <w:tcW w:w="1856" w:type="dxa"/>
          </w:tcPr>
          <w:p>
            <w:pPr>
              <w:pStyle w:val="11"/>
              <w:spacing w:before="43"/>
              <w:ind w:left="184" w:right="182"/>
              <w:jc w:val="center"/>
              <w:rPr>
                <w:rFonts w:ascii="Times New Roman" w:hAnsi="Times New Roman" w:cs="Times New Roman"/>
                <w:sz w:val="24"/>
              </w:rPr>
            </w:pPr>
            <w:r>
              <w:rPr>
                <w:rFonts w:ascii="Times New Roman" w:hAnsi="Times New Roman" w:cs="Times New Roman"/>
                <w:sz w:val="24"/>
              </w:rPr>
              <w:t>安装使用地点</w:t>
            </w:r>
          </w:p>
        </w:tc>
        <w:tc>
          <w:tcPr>
            <w:tcW w:w="2023" w:type="dxa"/>
          </w:tcPr>
          <w:p>
            <w:pPr>
              <w:pStyle w:val="11"/>
              <w:spacing w:before="43"/>
              <w:ind w:left="28" w:right="25"/>
              <w:jc w:val="center"/>
              <w:rPr>
                <w:rFonts w:ascii="Times New Roman" w:hAnsi="Times New Roman" w:cs="Times New Roman"/>
                <w:sz w:val="24"/>
              </w:rPr>
            </w:pPr>
            <w:r>
              <w:rPr>
                <w:rFonts w:ascii="Times New Roman" w:hAnsi="Times New Roman" w:cs="Times New Roman"/>
                <w:sz w:val="24"/>
              </w:rPr>
              <w:t>是否在检定周期内</w:t>
            </w:r>
          </w:p>
        </w:tc>
        <w:tc>
          <w:tcPr>
            <w:tcW w:w="1356" w:type="dxa"/>
          </w:tcPr>
          <w:p>
            <w:pPr>
              <w:pStyle w:val="11"/>
              <w:spacing w:before="43"/>
              <w:ind w:left="434"/>
              <w:rPr>
                <w:rFonts w:ascii="Times New Roman" w:hAnsi="Times New Roman" w:cs="Times New Roman"/>
                <w:sz w:val="24"/>
              </w:rPr>
            </w:pPr>
            <w:r>
              <w:rPr>
                <w:rFonts w:ascii="Times New Roman" w:hAnsi="Times New Roman" w:cs="Times New Roman"/>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2117" w:type="dxa"/>
            <w:vMerge w:val="restart"/>
          </w:tcPr>
          <w:p>
            <w:pPr>
              <w:pStyle w:val="11"/>
              <w:spacing w:before="91" w:line="242" w:lineRule="auto"/>
              <w:ind w:left="336" w:right="328" w:firstLine="240"/>
              <w:rPr>
                <w:rFonts w:ascii="Times New Roman" w:hAnsi="Times New Roman" w:cs="Times New Roman"/>
                <w:sz w:val="24"/>
              </w:rPr>
            </w:pPr>
            <w:r>
              <w:rPr>
                <w:rFonts w:ascii="Times New Roman" w:hAnsi="Times New Roman" w:cs="Times New Roman"/>
                <w:sz w:val="24"/>
              </w:rPr>
              <w:t>进出主要</w:t>
            </w:r>
            <w:r>
              <w:rPr>
                <w:rFonts w:ascii="Times New Roman" w:hAnsi="Times New Roman" w:cs="Times New Roman"/>
                <w:spacing w:val="-3"/>
                <w:sz w:val="24"/>
              </w:rPr>
              <w:t>次级用能单位</w:t>
            </w:r>
          </w:p>
        </w:tc>
        <w:tc>
          <w:tcPr>
            <w:tcW w:w="994" w:type="dxa"/>
          </w:tcPr>
          <w:p>
            <w:pPr>
              <w:pStyle w:val="11"/>
              <w:spacing w:before="52"/>
              <w:ind w:right="5"/>
              <w:jc w:val="center"/>
              <w:rPr>
                <w:rFonts w:ascii="Times New Roman" w:hAnsi="Times New Roman" w:cs="Times New Roman"/>
                <w:sz w:val="24"/>
              </w:rPr>
            </w:pPr>
            <w:r>
              <w:rPr>
                <w:rFonts w:ascii="Times New Roman" w:hAnsi="Times New Roman" w:cs="Times New Roman"/>
                <w:sz w:val="24"/>
              </w:rPr>
              <w:t>1</w:t>
            </w:r>
          </w:p>
        </w:tc>
        <w:tc>
          <w:tcPr>
            <w:tcW w:w="2272" w:type="dxa"/>
          </w:tcPr>
          <w:p>
            <w:pPr>
              <w:pStyle w:val="11"/>
              <w:rPr>
                <w:rFonts w:ascii="Times New Roman" w:hAnsi="Times New Roman" w:cs="Times New Roman"/>
                <w:sz w:val="24"/>
              </w:rPr>
            </w:pPr>
          </w:p>
        </w:tc>
        <w:tc>
          <w:tcPr>
            <w:tcW w:w="1851" w:type="dxa"/>
          </w:tcPr>
          <w:p>
            <w:pPr>
              <w:pStyle w:val="11"/>
              <w:rPr>
                <w:rFonts w:ascii="Times New Roman" w:hAnsi="Times New Roman" w:cs="Times New Roman"/>
                <w:sz w:val="24"/>
              </w:rPr>
            </w:pPr>
          </w:p>
        </w:tc>
        <w:tc>
          <w:tcPr>
            <w:tcW w:w="1563" w:type="dxa"/>
          </w:tcPr>
          <w:p>
            <w:pPr>
              <w:pStyle w:val="11"/>
              <w:rPr>
                <w:rFonts w:ascii="Times New Roman" w:hAnsi="Times New Roman" w:cs="Times New Roman"/>
                <w:sz w:val="24"/>
              </w:rPr>
            </w:pPr>
          </w:p>
        </w:tc>
        <w:tc>
          <w:tcPr>
            <w:tcW w:w="1856" w:type="dxa"/>
          </w:tcPr>
          <w:p>
            <w:pPr>
              <w:pStyle w:val="11"/>
              <w:rPr>
                <w:rFonts w:ascii="Times New Roman" w:hAnsi="Times New Roman" w:cs="Times New Roman"/>
                <w:sz w:val="24"/>
              </w:rPr>
            </w:pPr>
          </w:p>
        </w:tc>
        <w:tc>
          <w:tcPr>
            <w:tcW w:w="2023" w:type="dxa"/>
          </w:tcPr>
          <w:p>
            <w:pPr>
              <w:pStyle w:val="11"/>
              <w:rPr>
                <w:rFonts w:ascii="Times New Roman" w:hAnsi="Times New Roman" w:cs="Times New Roman"/>
                <w:sz w:val="24"/>
              </w:rPr>
            </w:pPr>
          </w:p>
        </w:tc>
        <w:tc>
          <w:tcPr>
            <w:tcW w:w="1356" w:type="dxa"/>
          </w:tcPr>
          <w:p>
            <w:pPr>
              <w:pStyle w:val="11"/>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2117" w:type="dxa"/>
            <w:vMerge w:val="continue"/>
            <w:tcBorders>
              <w:top w:val="nil"/>
            </w:tcBorders>
          </w:tcPr>
          <w:p>
            <w:pPr>
              <w:rPr>
                <w:rFonts w:ascii="Times New Roman" w:hAnsi="Times New Roman" w:cs="Times New Roman"/>
                <w:sz w:val="2"/>
                <w:szCs w:val="2"/>
              </w:rPr>
            </w:pPr>
          </w:p>
        </w:tc>
        <w:tc>
          <w:tcPr>
            <w:tcW w:w="994" w:type="dxa"/>
          </w:tcPr>
          <w:p>
            <w:pPr>
              <w:pStyle w:val="11"/>
              <w:spacing w:before="45"/>
              <w:ind w:left="231" w:right="233"/>
              <w:jc w:val="center"/>
              <w:rPr>
                <w:rFonts w:ascii="Times New Roman" w:hAnsi="Times New Roman" w:cs="Times New Roman"/>
                <w:sz w:val="24"/>
              </w:rPr>
            </w:pPr>
            <w:r>
              <w:rPr>
                <w:rFonts w:ascii="Times New Roman" w:hAnsi="Times New Roman" w:cs="Times New Roman"/>
                <w:sz w:val="24"/>
              </w:rPr>
              <w:t>……</w:t>
            </w:r>
          </w:p>
        </w:tc>
        <w:tc>
          <w:tcPr>
            <w:tcW w:w="2272" w:type="dxa"/>
          </w:tcPr>
          <w:p>
            <w:pPr>
              <w:pStyle w:val="11"/>
              <w:rPr>
                <w:rFonts w:ascii="Times New Roman" w:hAnsi="Times New Roman" w:cs="Times New Roman"/>
                <w:sz w:val="24"/>
              </w:rPr>
            </w:pPr>
          </w:p>
        </w:tc>
        <w:tc>
          <w:tcPr>
            <w:tcW w:w="1851" w:type="dxa"/>
          </w:tcPr>
          <w:p>
            <w:pPr>
              <w:pStyle w:val="11"/>
              <w:rPr>
                <w:rFonts w:ascii="Times New Roman" w:hAnsi="Times New Roman" w:cs="Times New Roman"/>
                <w:sz w:val="24"/>
              </w:rPr>
            </w:pPr>
          </w:p>
        </w:tc>
        <w:tc>
          <w:tcPr>
            <w:tcW w:w="1563" w:type="dxa"/>
          </w:tcPr>
          <w:p>
            <w:pPr>
              <w:pStyle w:val="11"/>
              <w:rPr>
                <w:rFonts w:ascii="Times New Roman" w:hAnsi="Times New Roman" w:cs="Times New Roman"/>
                <w:sz w:val="24"/>
              </w:rPr>
            </w:pPr>
          </w:p>
        </w:tc>
        <w:tc>
          <w:tcPr>
            <w:tcW w:w="1856" w:type="dxa"/>
          </w:tcPr>
          <w:p>
            <w:pPr>
              <w:pStyle w:val="11"/>
              <w:rPr>
                <w:rFonts w:ascii="Times New Roman" w:hAnsi="Times New Roman" w:cs="Times New Roman"/>
                <w:sz w:val="24"/>
              </w:rPr>
            </w:pPr>
          </w:p>
        </w:tc>
        <w:tc>
          <w:tcPr>
            <w:tcW w:w="2023" w:type="dxa"/>
          </w:tcPr>
          <w:p>
            <w:pPr>
              <w:pStyle w:val="11"/>
              <w:rPr>
                <w:rFonts w:ascii="Times New Roman" w:hAnsi="Times New Roman" w:cs="Times New Roman"/>
                <w:sz w:val="24"/>
              </w:rPr>
            </w:pPr>
          </w:p>
        </w:tc>
        <w:tc>
          <w:tcPr>
            <w:tcW w:w="1356" w:type="dxa"/>
          </w:tcPr>
          <w:p>
            <w:pPr>
              <w:pStyle w:val="11"/>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111" w:type="dxa"/>
            <w:gridSpan w:val="2"/>
            <w:vMerge w:val="restart"/>
          </w:tcPr>
          <w:p>
            <w:pPr>
              <w:pStyle w:val="11"/>
              <w:spacing w:before="3"/>
              <w:rPr>
                <w:rFonts w:ascii="Times New Roman" w:hAnsi="Times New Roman" w:cs="Times New Roman"/>
                <w:sz w:val="19"/>
              </w:rPr>
            </w:pPr>
          </w:p>
          <w:p>
            <w:pPr>
              <w:pStyle w:val="11"/>
              <w:ind w:left="1293" w:right="1288"/>
              <w:jc w:val="center"/>
              <w:rPr>
                <w:rFonts w:ascii="Times New Roman" w:hAnsi="Times New Roman" w:cs="Times New Roman"/>
                <w:sz w:val="24"/>
              </w:rPr>
            </w:pPr>
            <w:r>
              <w:rPr>
                <w:rFonts w:ascii="Times New Roman" w:hAnsi="Times New Roman" w:cs="Times New Roman"/>
                <w:sz w:val="24"/>
              </w:rPr>
              <w:t>小计</w:t>
            </w:r>
          </w:p>
        </w:tc>
        <w:tc>
          <w:tcPr>
            <w:tcW w:w="2272" w:type="dxa"/>
          </w:tcPr>
          <w:p>
            <w:pPr>
              <w:pStyle w:val="11"/>
              <w:spacing w:before="43"/>
              <w:ind w:left="438" w:right="438"/>
              <w:jc w:val="center"/>
              <w:rPr>
                <w:rFonts w:ascii="Times New Roman" w:hAnsi="Times New Roman" w:eastAsia="Calibri" w:cs="Times New Roman"/>
                <w:sz w:val="24"/>
              </w:rPr>
            </w:pPr>
            <w:r>
              <w:rPr>
                <w:rFonts w:ascii="Times New Roman" w:hAnsi="Times New Roman" w:cs="Times New Roman"/>
                <w:sz w:val="24"/>
              </w:rPr>
              <w:t>应配数量</w:t>
            </w:r>
            <w:r>
              <w:rPr>
                <w:rFonts w:ascii="Times New Roman" w:hAnsi="Times New Roman" w:eastAsia="Calibri" w:cs="Times New Roman"/>
                <w:sz w:val="24"/>
              </w:rPr>
              <w:t>(</w:t>
            </w:r>
            <w:r>
              <w:rPr>
                <w:rFonts w:ascii="Times New Roman" w:hAnsi="Times New Roman" w:cs="Times New Roman"/>
                <w:sz w:val="24"/>
              </w:rPr>
              <w:t>台</w:t>
            </w:r>
            <w:r>
              <w:rPr>
                <w:rFonts w:ascii="Times New Roman" w:hAnsi="Times New Roman" w:eastAsia="Calibri" w:cs="Times New Roman"/>
                <w:sz w:val="24"/>
              </w:rPr>
              <w:t>)</w:t>
            </w:r>
          </w:p>
        </w:tc>
        <w:tc>
          <w:tcPr>
            <w:tcW w:w="1851" w:type="dxa"/>
          </w:tcPr>
          <w:p>
            <w:pPr>
              <w:pStyle w:val="11"/>
              <w:spacing w:before="43"/>
              <w:ind w:left="248"/>
              <w:rPr>
                <w:rFonts w:ascii="Times New Roman" w:hAnsi="Times New Roman" w:eastAsia="Calibri" w:cs="Times New Roman"/>
                <w:sz w:val="24"/>
              </w:rPr>
            </w:pPr>
            <w:r>
              <w:rPr>
                <w:rFonts w:ascii="Times New Roman" w:hAnsi="Times New Roman" w:cs="Times New Roman"/>
                <w:sz w:val="24"/>
              </w:rPr>
              <w:t>实配数量</w:t>
            </w:r>
            <w:r>
              <w:rPr>
                <w:rFonts w:ascii="Times New Roman" w:hAnsi="Times New Roman" w:eastAsia="Calibri" w:cs="Times New Roman"/>
                <w:sz w:val="24"/>
              </w:rPr>
              <w:t>(</w:t>
            </w:r>
            <w:r>
              <w:rPr>
                <w:rFonts w:ascii="Times New Roman" w:hAnsi="Times New Roman" w:cs="Times New Roman"/>
                <w:sz w:val="24"/>
              </w:rPr>
              <w:t>台</w:t>
            </w:r>
            <w:r>
              <w:rPr>
                <w:rFonts w:ascii="Times New Roman" w:hAnsi="Times New Roman" w:eastAsia="Calibri" w:cs="Times New Roman"/>
                <w:sz w:val="24"/>
              </w:rPr>
              <w:t>)</w:t>
            </w:r>
          </w:p>
        </w:tc>
        <w:tc>
          <w:tcPr>
            <w:tcW w:w="1563" w:type="dxa"/>
          </w:tcPr>
          <w:p>
            <w:pPr>
              <w:pStyle w:val="11"/>
              <w:spacing w:before="43"/>
              <w:ind w:left="83" w:right="83"/>
              <w:jc w:val="center"/>
              <w:rPr>
                <w:rFonts w:ascii="Times New Roman" w:hAnsi="Times New Roman" w:eastAsia="Calibri" w:cs="Times New Roman"/>
                <w:sz w:val="24"/>
              </w:rPr>
            </w:pPr>
            <w:r>
              <w:rPr>
                <w:rFonts w:ascii="Times New Roman" w:hAnsi="Times New Roman" w:cs="Times New Roman"/>
                <w:sz w:val="24"/>
              </w:rPr>
              <w:t>配备率</w:t>
            </w:r>
            <w:r>
              <w:rPr>
                <w:rFonts w:ascii="Times New Roman" w:hAnsi="Times New Roman" w:eastAsia="Calibri" w:cs="Times New Roman"/>
                <w:sz w:val="24"/>
              </w:rPr>
              <w:t>(%)</w:t>
            </w:r>
          </w:p>
        </w:tc>
        <w:tc>
          <w:tcPr>
            <w:tcW w:w="1856" w:type="dxa"/>
          </w:tcPr>
          <w:p>
            <w:pPr>
              <w:pStyle w:val="11"/>
              <w:spacing w:before="43"/>
              <w:ind w:left="182" w:right="182"/>
              <w:jc w:val="center"/>
              <w:rPr>
                <w:rFonts w:ascii="Times New Roman" w:hAnsi="Times New Roman" w:eastAsia="Calibri" w:cs="Times New Roman"/>
                <w:sz w:val="24"/>
              </w:rPr>
            </w:pPr>
            <w:r>
              <w:rPr>
                <w:rFonts w:ascii="Times New Roman" w:hAnsi="Times New Roman" w:cs="Times New Roman"/>
                <w:sz w:val="24"/>
              </w:rPr>
              <w:t>完好率</w:t>
            </w:r>
            <w:r>
              <w:rPr>
                <w:rFonts w:ascii="Times New Roman" w:hAnsi="Times New Roman" w:eastAsia="Calibri" w:cs="Times New Roman"/>
                <w:sz w:val="24"/>
              </w:rPr>
              <w:t>(%)</w:t>
            </w:r>
          </w:p>
        </w:tc>
        <w:tc>
          <w:tcPr>
            <w:tcW w:w="3379" w:type="dxa"/>
            <w:gridSpan w:val="2"/>
          </w:tcPr>
          <w:p>
            <w:pPr>
              <w:pStyle w:val="11"/>
              <w:spacing w:before="43"/>
              <w:ind w:left="1147" w:right="1144"/>
              <w:jc w:val="center"/>
              <w:rPr>
                <w:rFonts w:ascii="Times New Roman" w:hAnsi="Times New Roman" w:eastAsia="Calibri" w:cs="Times New Roman"/>
                <w:sz w:val="24"/>
              </w:rPr>
            </w:pPr>
            <w:r>
              <w:rPr>
                <w:rFonts w:ascii="Times New Roman" w:hAnsi="Times New Roman" w:cs="Times New Roman"/>
                <w:sz w:val="24"/>
              </w:rPr>
              <w:t>检定率</w:t>
            </w:r>
            <w:r>
              <w:rPr>
                <w:rFonts w:ascii="Times New Roman" w:hAnsi="Times New Roman" w:eastAsia="Calibri" w:cs="Times New Roman"/>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3111" w:type="dxa"/>
            <w:gridSpan w:val="2"/>
            <w:vMerge w:val="continue"/>
            <w:tcBorders>
              <w:top w:val="nil"/>
            </w:tcBorders>
          </w:tcPr>
          <w:p>
            <w:pPr>
              <w:rPr>
                <w:rFonts w:ascii="Times New Roman" w:hAnsi="Times New Roman" w:cs="Times New Roman"/>
                <w:sz w:val="2"/>
                <w:szCs w:val="2"/>
              </w:rPr>
            </w:pPr>
          </w:p>
        </w:tc>
        <w:tc>
          <w:tcPr>
            <w:tcW w:w="2272" w:type="dxa"/>
          </w:tcPr>
          <w:p>
            <w:pPr>
              <w:pStyle w:val="11"/>
              <w:rPr>
                <w:rFonts w:ascii="Times New Roman" w:hAnsi="Times New Roman" w:cs="Times New Roman"/>
                <w:sz w:val="24"/>
              </w:rPr>
            </w:pPr>
          </w:p>
        </w:tc>
        <w:tc>
          <w:tcPr>
            <w:tcW w:w="1851" w:type="dxa"/>
          </w:tcPr>
          <w:p>
            <w:pPr>
              <w:pStyle w:val="11"/>
              <w:rPr>
                <w:rFonts w:ascii="Times New Roman" w:hAnsi="Times New Roman" w:cs="Times New Roman"/>
                <w:sz w:val="24"/>
              </w:rPr>
            </w:pPr>
          </w:p>
        </w:tc>
        <w:tc>
          <w:tcPr>
            <w:tcW w:w="1563" w:type="dxa"/>
          </w:tcPr>
          <w:p>
            <w:pPr>
              <w:pStyle w:val="11"/>
              <w:rPr>
                <w:rFonts w:ascii="Times New Roman" w:hAnsi="Times New Roman" w:cs="Times New Roman"/>
                <w:sz w:val="24"/>
              </w:rPr>
            </w:pPr>
          </w:p>
        </w:tc>
        <w:tc>
          <w:tcPr>
            <w:tcW w:w="1856" w:type="dxa"/>
          </w:tcPr>
          <w:p>
            <w:pPr>
              <w:pStyle w:val="11"/>
              <w:rPr>
                <w:rFonts w:ascii="Times New Roman" w:hAnsi="Times New Roman" w:cs="Times New Roman"/>
                <w:sz w:val="24"/>
              </w:rPr>
            </w:pPr>
          </w:p>
        </w:tc>
        <w:tc>
          <w:tcPr>
            <w:tcW w:w="3379" w:type="dxa"/>
            <w:gridSpan w:val="2"/>
          </w:tcPr>
          <w:p>
            <w:pPr>
              <w:pStyle w:val="11"/>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2" w:hRule="atLeast"/>
        </w:trPr>
        <w:tc>
          <w:tcPr>
            <w:tcW w:w="14032" w:type="dxa"/>
            <w:gridSpan w:val="8"/>
            <w:tcBorders>
              <w:left w:val="nil"/>
              <w:right w:val="nil"/>
            </w:tcBorders>
          </w:tcPr>
          <w:p>
            <w:pPr>
              <w:pStyle w:val="11"/>
              <w:rPr>
                <w:rFonts w:ascii="Times New Roman" w:hAnsi="Times New Roman" w:cs="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2117"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r>
              <w:rPr>
                <w:rFonts w:ascii="Times New Roman" w:hAnsi="Times New Roman" w:cs="Times New Roman"/>
                <w:sz w:val="24"/>
              </w:rPr>
              <w:t>等级</w:t>
            </w:r>
          </w:p>
        </w:tc>
        <w:tc>
          <w:tcPr>
            <w:tcW w:w="994"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r>
              <w:rPr>
                <w:rFonts w:ascii="Times New Roman" w:hAnsi="Times New Roman" w:cs="Times New Roman"/>
                <w:sz w:val="24"/>
              </w:rPr>
              <w:t>序号</w:t>
            </w:r>
          </w:p>
        </w:tc>
        <w:tc>
          <w:tcPr>
            <w:tcW w:w="4123"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r>
              <w:rPr>
                <w:rFonts w:ascii="Times New Roman" w:hAnsi="Times New Roman" w:cs="Times New Roman"/>
                <w:sz w:val="24"/>
              </w:rPr>
              <w:t>能源种类</w:t>
            </w:r>
          </w:p>
        </w:tc>
        <w:tc>
          <w:tcPr>
            <w:tcW w:w="1563"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r>
              <w:rPr>
                <w:rFonts w:ascii="Times New Roman" w:hAnsi="Times New Roman" w:cs="Times New Roman"/>
                <w:sz w:val="24"/>
              </w:rPr>
              <w:t>应配数</w:t>
            </w:r>
          </w:p>
        </w:tc>
        <w:tc>
          <w:tcPr>
            <w:tcW w:w="1856"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r>
              <w:rPr>
                <w:rFonts w:ascii="Times New Roman" w:hAnsi="Times New Roman" w:cs="Times New Roman"/>
                <w:sz w:val="24"/>
              </w:rPr>
              <w:t>实配数</w:t>
            </w:r>
          </w:p>
        </w:tc>
        <w:tc>
          <w:tcPr>
            <w:tcW w:w="2023"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r>
              <w:rPr>
                <w:rFonts w:ascii="Times New Roman" w:hAnsi="Times New Roman" w:cs="Times New Roman"/>
                <w:sz w:val="24"/>
              </w:rPr>
              <w:t>完好数</w:t>
            </w:r>
          </w:p>
        </w:tc>
        <w:tc>
          <w:tcPr>
            <w:tcW w:w="1356"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r>
              <w:rPr>
                <w:rFonts w:ascii="Times New Roman" w:hAnsi="Times New Roman" w:cs="Times New Roman"/>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117" w:type="dxa"/>
            <w:vMerge w:val="restart"/>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r>
              <w:rPr>
                <w:rFonts w:ascii="Times New Roman" w:hAnsi="Times New Roman" w:cs="Times New Roman"/>
                <w:sz w:val="24"/>
              </w:rPr>
              <w:t>主要用能设备</w:t>
            </w:r>
          </w:p>
        </w:tc>
        <w:tc>
          <w:tcPr>
            <w:tcW w:w="994"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r>
              <w:rPr>
                <w:rFonts w:ascii="Times New Roman" w:hAnsi="Times New Roman" w:cs="Times New Roman"/>
                <w:sz w:val="24"/>
              </w:rPr>
              <w:t>1</w:t>
            </w:r>
          </w:p>
        </w:tc>
        <w:tc>
          <w:tcPr>
            <w:tcW w:w="4123"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p>
        </w:tc>
        <w:tc>
          <w:tcPr>
            <w:tcW w:w="1563"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p>
        </w:tc>
        <w:tc>
          <w:tcPr>
            <w:tcW w:w="1856"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p>
        </w:tc>
        <w:tc>
          <w:tcPr>
            <w:tcW w:w="2023"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p>
        </w:tc>
        <w:tc>
          <w:tcPr>
            <w:tcW w:w="1356"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211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
                <w:szCs w:val="2"/>
              </w:rPr>
            </w:pPr>
          </w:p>
        </w:tc>
        <w:tc>
          <w:tcPr>
            <w:tcW w:w="994"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r>
              <w:rPr>
                <w:rFonts w:ascii="Times New Roman" w:hAnsi="Times New Roman" w:cs="Times New Roman"/>
                <w:sz w:val="24"/>
              </w:rPr>
              <w:t>……</w:t>
            </w:r>
          </w:p>
        </w:tc>
        <w:tc>
          <w:tcPr>
            <w:tcW w:w="4123"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p>
        </w:tc>
        <w:tc>
          <w:tcPr>
            <w:tcW w:w="1563"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p>
        </w:tc>
        <w:tc>
          <w:tcPr>
            <w:tcW w:w="1856"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p>
        </w:tc>
        <w:tc>
          <w:tcPr>
            <w:tcW w:w="2023"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p>
        </w:tc>
        <w:tc>
          <w:tcPr>
            <w:tcW w:w="1356"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111" w:type="dxa"/>
            <w:gridSpan w:val="2"/>
            <w:vMerge w:val="restart"/>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r>
              <w:rPr>
                <w:rFonts w:ascii="Times New Roman" w:hAnsi="Times New Roman" w:cs="Times New Roman"/>
                <w:sz w:val="24"/>
              </w:rPr>
              <w:t>小计</w:t>
            </w:r>
          </w:p>
        </w:tc>
        <w:tc>
          <w:tcPr>
            <w:tcW w:w="4123"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eastAsia="Calibri" w:cs="Times New Roman"/>
                <w:sz w:val="24"/>
              </w:rPr>
            </w:pPr>
            <w:r>
              <w:rPr>
                <w:rFonts w:ascii="Times New Roman" w:hAnsi="Times New Roman" w:cs="Times New Roman"/>
                <w:sz w:val="24"/>
              </w:rPr>
              <w:t>应配数量</w:t>
            </w:r>
            <w:r>
              <w:rPr>
                <w:rFonts w:ascii="Times New Roman" w:hAnsi="Times New Roman" w:eastAsia="Calibri" w:cs="Times New Roman"/>
                <w:sz w:val="24"/>
              </w:rPr>
              <w:t>(</w:t>
            </w:r>
            <w:r>
              <w:rPr>
                <w:rFonts w:ascii="Times New Roman" w:hAnsi="Times New Roman" w:cs="Times New Roman"/>
                <w:sz w:val="24"/>
              </w:rPr>
              <w:t>台</w:t>
            </w:r>
            <w:r>
              <w:rPr>
                <w:rFonts w:ascii="Times New Roman" w:hAnsi="Times New Roman" w:eastAsia="Calibri" w:cs="Times New Roman"/>
                <w:sz w:val="24"/>
              </w:rPr>
              <w:t>)</w:t>
            </w:r>
          </w:p>
        </w:tc>
        <w:tc>
          <w:tcPr>
            <w:tcW w:w="1563"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eastAsia="Calibri" w:cs="Times New Roman"/>
                <w:sz w:val="24"/>
              </w:rPr>
            </w:pPr>
            <w:r>
              <w:rPr>
                <w:rFonts w:ascii="Times New Roman" w:hAnsi="Times New Roman" w:cs="Times New Roman"/>
                <w:sz w:val="24"/>
              </w:rPr>
              <w:t>实配数量</w:t>
            </w:r>
            <w:r>
              <w:rPr>
                <w:rFonts w:ascii="Times New Roman" w:hAnsi="Times New Roman" w:eastAsia="Calibri" w:cs="Times New Roman"/>
                <w:sz w:val="24"/>
              </w:rPr>
              <w:t>(</w:t>
            </w:r>
            <w:r>
              <w:rPr>
                <w:rFonts w:ascii="Times New Roman" w:hAnsi="Times New Roman" w:cs="Times New Roman"/>
                <w:sz w:val="24"/>
              </w:rPr>
              <w:t>台</w:t>
            </w:r>
            <w:r>
              <w:rPr>
                <w:rFonts w:ascii="Times New Roman" w:hAnsi="Times New Roman" w:eastAsia="Calibri" w:cs="Times New Roman"/>
                <w:sz w:val="24"/>
              </w:rPr>
              <w:t>)</w:t>
            </w:r>
          </w:p>
        </w:tc>
        <w:tc>
          <w:tcPr>
            <w:tcW w:w="1856"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eastAsia="Calibri" w:cs="Times New Roman"/>
                <w:sz w:val="24"/>
              </w:rPr>
            </w:pPr>
            <w:r>
              <w:rPr>
                <w:rFonts w:ascii="Times New Roman" w:hAnsi="Times New Roman" w:cs="Times New Roman"/>
                <w:sz w:val="24"/>
              </w:rPr>
              <w:t>配备率</w:t>
            </w:r>
            <w:r>
              <w:rPr>
                <w:rFonts w:ascii="Times New Roman" w:hAnsi="Times New Roman" w:eastAsia="Calibri" w:cs="Times New Roman"/>
                <w:sz w:val="24"/>
              </w:rPr>
              <w:t>(%)</w:t>
            </w:r>
          </w:p>
        </w:tc>
        <w:tc>
          <w:tcPr>
            <w:tcW w:w="3379"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eastAsia="Calibri" w:cs="Times New Roman"/>
                <w:sz w:val="24"/>
              </w:rPr>
            </w:pPr>
            <w:r>
              <w:rPr>
                <w:rFonts w:ascii="Times New Roman" w:hAnsi="Times New Roman" w:cs="Times New Roman"/>
                <w:sz w:val="24"/>
              </w:rPr>
              <w:t>完好率</w:t>
            </w:r>
            <w:r>
              <w:rPr>
                <w:rFonts w:ascii="Times New Roman" w:hAnsi="Times New Roman" w:eastAsia="Calibri" w:cs="Times New Roman"/>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3111"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
                <w:szCs w:val="2"/>
              </w:rPr>
            </w:pPr>
          </w:p>
        </w:tc>
        <w:tc>
          <w:tcPr>
            <w:tcW w:w="4123"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p>
        </w:tc>
        <w:tc>
          <w:tcPr>
            <w:tcW w:w="1563"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p>
        </w:tc>
        <w:tc>
          <w:tcPr>
            <w:tcW w:w="1856"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p>
        </w:tc>
        <w:tc>
          <w:tcPr>
            <w:tcW w:w="3379"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3111" w:type="dxa"/>
            <w:gridSpan w:val="2"/>
            <w:vAlign w:val="center"/>
          </w:tcPr>
          <w:p>
            <w:pPr>
              <w:pStyle w:val="11"/>
              <w:keepNext w:val="0"/>
              <w:keepLines w:val="0"/>
              <w:pageBreakBefore w:val="0"/>
              <w:widowControl w:val="0"/>
              <w:kinsoku/>
              <w:wordWrap/>
              <w:overflowPunct w:val="0"/>
              <w:topLinePunct w:val="0"/>
              <w:autoSpaceDE/>
              <w:autoSpaceDN/>
              <w:bidi w:val="0"/>
              <w:adjustRightInd/>
              <w:snapToGrid/>
              <w:spacing w:line="306" w:lineRule="exact"/>
              <w:ind w:left="0" w:right="0"/>
              <w:jc w:val="center"/>
              <w:textAlignment w:val="auto"/>
              <w:rPr>
                <w:rFonts w:ascii="Times New Roman" w:hAnsi="Times New Roman" w:cs="Times New Roman"/>
                <w:sz w:val="24"/>
              </w:rPr>
            </w:pPr>
            <w:r>
              <w:rPr>
                <w:rFonts w:ascii="Times New Roman" w:hAnsi="Times New Roman" w:cs="Times New Roman"/>
                <w:sz w:val="24"/>
              </w:rPr>
              <w:t>能源计量制度</w:t>
            </w:r>
          </w:p>
        </w:tc>
        <w:tc>
          <w:tcPr>
            <w:tcW w:w="7542" w:type="dxa"/>
            <w:gridSpan w:val="4"/>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r>
              <w:rPr>
                <w:rFonts w:ascii="Times New Roman" w:hAnsi="Times New Roman" w:cs="Times New Roman"/>
                <w:sz w:val="24"/>
              </w:rPr>
              <w:t>是否建立能源计量管理体系，并形成文件</w:t>
            </w:r>
          </w:p>
        </w:tc>
        <w:tc>
          <w:tcPr>
            <w:tcW w:w="3379"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p>
        </w:tc>
      </w:tr>
    </w:tbl>
    <w:p>
      <w:pPr>
        <w:rPr>
          <w:rFonts w:ascii="Times New Roman" w:hAnsi="Times New Roman" w:cs="Times New Roman"/>
          <w:sz w:val="24"/>
        </w:rPr>
        <w:sectPr>
          <w:pgSz w:w="16850" w:h="11910" w:orient="landscape"/>
          <w:pgMar w:top="1100" w:right="960" w:bottom="1480" w:left="960" w:header="0" w:footer="1287" w:gutter="0"/>
          <w:cols w:space="720" w:num="1"/>
        </w:sectPr>
      </w:pPr>
    </w:p>
    <w:p>
      <w:pPr>
        <w:pStyle w:val="4"/>
        <w:spacing w:before="4" w:after="1"/>
        <w:rPr>
          <w:rFonts w:ascii="Times New Roman" w:hAnsi="Times New Roman" w:cs="Times New Roman"/>
          <w:sz w:val="24"/>
        </w:rPr>
      </w:pPr>
    </w:p>
    <w:tbl>
      <w:tblPr>
        <w:tblStyle w:val="7"/>
        <w:tblW w:w="14031" w:type="dxa"/>
        <w:tblInd w:w="45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06"/>
        <w:gridCol w:w="7545"/>
        <w:gridCol w:w="33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5" w:hRule="atLeast"/>
        </w:trPr>
        <w:tc>
          <w:tcPr>
            <w:tcW w:w="3106" w:type="dxa"/>
            <w:vMerge w:val="restart"/>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r>
              <w:rPr>
                <w:rFonts w:ascii="Times New Roman" w:hAnsi="Times New Roman" w:cs="Times New Roman"/>
                <w:sz w:val="24"/>
              </w:rPr>
              <w:t>能源计量人员</w:t>
            </w:r>
          </w:p>
        </w:tc>
        <w:tc>
          <w:tcPr>
            <w:tcW w:w="7545"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r>
              <w:rPr>
                <w:rFonts w:ascii="Times New Roman" w:hAnsi="Times New Roman" w:cs="Times New Roman"/>
                <w:sz w:val="24"/>
              </w:rPr>
              <w:t>是否有专人负责能源计量器具的管理</w:t>
            </w:r>
          </w:p>
        </w:tc>
        <w:tc>
          <w:tcPr>
            <w:tcW w:w="3380"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310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
                <w:szCs w:val="2"/>
              </w:rPr>
            </w:pPr>
          </w:p>
        </w:tc>
        <w:tc>
          <w:tcPr>
            <w:tcW w:w="7545"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r>
              <w:rPr>
                <w:rFonts w:ascii="Times New Roman" w:hAnsi="Times New Roman" w:cs="Times New Roman"/>
                <w:sz w:val="24"/>
              </w:rPr>
              <w:t>是否有专人负责主要次级用能单位和主要用能设备能源计量器具的管理</w:t>
            </w:r>
          </w:p>
        </w:tc>
        <w:tc>
          <w:tcPr>
            <w:tcW w:w="3380"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5" w:hRule="atLeast"/>
        </w:trPr>
        <w:tc>
          <w:tcPr>
            <w:tcW w:w="3106" w:type="dxa"/>
            <w:vMerge w:val="restart"/>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r>
              <w:rPr>
                <w:rFonts w:ascii="Times New Roman" w:hAnsi="Times New Roman" w:cs="Times New Roman"/>
                <w:sz w:val="24"/>
              </w:rPr>
              <w:t>能源计量器具</w:t>
            </w:r>
          </w:p>
        </w:tc>
        <w:tc>
          <w:tcPr>
            <w:tcW w:w="7545"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r>
              <w:rPr>
                <w:rFonts w:ascii="Times New Roman" w:hAnsi="Times New Roman" w:cs="Times New Roman"/>
                <w:sz w:val="24"/>
              </w:rPr>
              <w:t>是否有完整的能源计量器具一览表</w:t>
            </w:r>
          </w:p>
        </w:tc>
        <w:tc>
          <w:tcPr>
            <w:tcW w:w="3380"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2" w:hRule="atLeast"/>
        </w:trPr>
        <w:tc>
          <w:tcPr>
            <w:tcW w:w="310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
                <w:szCs w:val="2"/>
              </w:rPr>
            </w:pPr>
          </w:p>
        </w:tc>
        <w:tc>
          <w:tcPr>
            <w:tcW w:w="7545"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r>
              <w:rPr>
                <w:rFonts w:ascii="Times New Roman" w:hAnsi="Times New Roman" w:cs="Times New Roman"/>
                <w:sz w:val="24"/>
              </w:rPr>
              <w:t>是否建立符合规定的能源计量器具档案</w:t>
            </w:r>
          </w:p>
        </w:tc>
        <w:tc>
          <w:tcPr>
            <w:tcW w:w="3380"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5" w:hRule="atLeast"/>
        </w:trPr>
        <w:tc>
          <w:tcPr>
            <w:tcW w:w="3106" w:type="dxa"/>
            <w:vMerge w:val="restart"/>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r>
              <w:rPr>
                <w:rFonts w:ascii="Times New Roman" w:hAnsi="Times New Roman" w:cs="Times New Roman"/>
                <w:sz w:val="24"/>
              </w:rPr>
              <w:t>能源计量数据</w:t>
            </w:r>
          </w:p>
        </w:tc>
        <w:tc>
          <w:tcPr>
            <w:tcW w:w="7545"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r>
              <w:rPr>
                <w:rFonts w:ascii="Times New Roman" w:hAnsi="Times New Roman" w:cs="Times New Roman"/>
                <w:sz w:val="24"/>
              </w:rPr>
              <w:t>是否建立能源统计报表制度</w:t>
            </w:r>
          </w:p>
        </w:tc>
        <w:tc>
          <w:tcPr>
            <w:tcW w:w="3380"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5" w:hRule="atLeast"/>
        </w:trPr>
        <w:tc>
          <w:tcPr>
            <w:tcW w:w="310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
                <w:szCs w:val="2"/>
              </w:rPr>
            </w:pPr>
          </w:p>
        </w:tc>
        <w:tc>
          <w:tcPr>
            <w:tcW w:w="7545"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r>
              <w:rPr>
                <w:rFonts w:ascii="Times New Roman" w:hAnsi="Times New Roman" w:cs="Times New Roman"/>
                <w:sz w:val="24"/>
              </w:rPr>
              <w:t>是否有用于能源计量数据记录的标准表格样式</w:t>
            </w:r>
          </w:p>
        </w:tc>
        <w:tc>
          <w:tcPr>
            <w:tcW w:w="3380"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5" w:hRule="atLeast"/>
        </w:trPr>
        <w:tc>
          <w:tcPr>
            <w:tcW w:w="310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
                <w:szCs w:val="2"/>
              </w:rPr>
            </w:pPr>
          </w:p>
        </w:tc>
        <w:tc>
          <w:tcPr>
            <w:tcW w:w="7545"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r>
              <w:rPr>
                <w:rFonts w:ascii="Times New Roman" w:hAnsi="Times New Roman" w:cs="Times New Roman"/>
                <w:sz w:val="24"/>
              </w:rPr>
              <w:t>是否利用计算机和网络技术建立了能源计量数据中心</w:t>
            </w:r>
          </w:p>
        </w:tc>
        <w:tc>
          <w:tcPr>
            <w:tcW w:w="3380"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p>
        </w:tc>
      </w:tr>
    </w:tbl>
    <w:p>
      <w:pPr>
        <w:tabs>
          <w:tab w:val="left" w:pos="3909"/>
          <w:tab w:val="left" w:pos="10510"/>
          <w:tab w:val="left" w:pos="12311"/>
          <w:tab w:val="left" w:pos="13151"/>
          <w:tab w:val="left" w:pos="13991"/>
        </w:tabs>
        <w:spacing w:before="48"/>
        <w:ind w:left="669"/>
        <w:rPr>
          <w:rFonts w:ascii="Times New Roman" w:hAnsi="Times New Roman" w:cs="Times New Roman"/>
          <w:sz w:val="24"/>
        </w:rPr>
      </w:pPr>
      <w:r>
        <w:rPr>
          <w:rFonts w:ascii="Times New Roman" w:hAnsi="Times New Roman" w:cs="Times New Roman"/>
          <w:sz w:val="24"/>
        </w:rPr>
        <w:t>填报人：</w:t>
      </w:r>
      <w:r>
        <w:rPr>
          <w:rFonts w:ascii="Times New Roman" w:hAnsi="Times New Roman" w:cs="Times New Roman"/>
          <w:sz w:val="24"/>
        </w:rPr>
        <w:tab/>
      </w:r>
      <w:r>
        <w:rPr>
          <w:rFonts w:ascii="Times New Roman" w:hAnsi="Times New Roman" w:cs="Times New Roman"/>
          <w:sz w:val="24"/>
        </w:rPr>
        <w:t>填报负责人：</w:t>
      </w:r>
      <w:r>
        <w:rPr>
          <w:rFonts w:ascii="Times New Roman" w:hAnsi="Times New Roman" w:cs="Times New Roman"/>
          <w:sz w:val="24"/>
          <w:lang w:val="en-US"/>
        </w:rPr>
        <w:t xml:space="preserve">                     </w:t>
      </w:r>
      <w:r>
        <w:rPr>
          <w:rFonts w:ascii="Times New Roman" w:hAnsi="Times New Roman" w:cs="Times New Roman"/>
          <w:sz w:val="24"/>
        </w:rPr>
        <w:t>单位负责人：</w:t>
      </w:r>
      <w:r>
        <w:rPr>
          <w:rFonts w:ascii="Times New Roman" w:hAnsi="Times New Roman" w:cs="Times New Roman"/>
          <w:sz w:val="24"/>
          <w:lang w:val="en-US"/>
        </w:rPr>
        <w:t xml:space="preserve">          </w:t>
      </w:r>
      <w:r>
        <w:rPr>
          <w:rFonts w:ascii="Times New Roman" w:hAnsi="Times New Roman" w:cs="Times New Roman"/>
          <w:sz w:val="24"/>
        </w:rPr>
        <w:t>填报日期：</w:t>
      </w:r>
      <w:r>
        <w:rPr>
          <w:rFonts w:ascii="Times New Roman" w:hAnsi="Times New Roman" w:cs="Times New Roman"/>
          <w:sz w:val="24"/>
        </w:rPr>
        <w:tab/>
      </w:r>
      <w:r>
        <w:rPr>
          <w:rFonts w:ascii="Times New Roman" w:hAnsi="Times New Roman" w:cs="Times New Roman"/>
          <w:sz w:val="24"/>
        </w:rPr>
        <w:t>年</w:t>
      </w:r>
      <w:r>
        <w:rPr>
          <w:rFonts w:ascii="Times New Roman" w:hAnsi="Times New Roman" w:cs="Times New Roman"/>
          <w:sz w:val="24"/>
        </w:rPr>
        <w:tab/>
      </w:r>
      <w:r>
        <w:rPr>
          <w:rFonts w:ascii="Times New Roman" w:hAnsi="Times New Roman" w:cs="Times New Roman"/>
          <w:sz w:val="24"/>
        </w:rPr>
        <w:t>月</w:t>
      </w:r>
      <w:r>
        <w:rPr>
          <w:rFonts w:ascii="Times New Roman" w:hAnsi="Times New Roman" w:cs="Times New Roman"/>
          <w:sz w:val="24"/>
        </w:rPr>
        <w:tab/>
      </w:r>
      <w:r>
        <w:rPr>
          <w:rFonts w:ascii="Times New Roman" w:hAnsi="Times New Roman" w:cs="Times New Roman"/>
          <w:sz w:val="24"/>
        </w:rPr>
        <w:t>日</w:t>
      </w:r>
    </w:p>
    <w:p>
      <w:pPr>
        <w:pStyle w:val="4"/>
        <w:spacing w:before="5"/>
        <w:rPr>
          <w:rFonts w:ascii="Times New Roman" w:hAnsi="Times New Roman" w:cs="Times New Roman"/>
          <w:sz w:val="28"/>
        </w:rPr>
      </w:pPr>
    </w:p>
    <w:p>
      <w:pPr>
        <w:pStyle w:val="11"/>
        <w:keepNext w:val="0"/>
        <w:keepLines w:val="0"/>
        <w:pageBreakBefore w:val="0"/>
        <w:widowControl w:val="0"/>
        <w:kinsoku/>
        <w:wordWrap/>
        <w:overflowPunct w:val="0"/>
        <w:topLinePunct w:val="0"/>
        <w:autoSpaceDE/>
        <w:autoSpaceDN/>
        <w:bidi w:val="0"/>
        <w:adjustRightInd/>
        <w:snapToGrid/>
        <w:ind w:left="1100" w:leftChars="500"/>
        <w:jc w:val="left"/>
        <w:textAlignment w:val="auto"/>
        <w:rPr>
          <w:rFonts w:hint="eastAsia" w:ascii="Times New Roman" w:hAnsi="Times New Roman" w:cs="Times New Roman"/>
          <w:sz w:val="24"/>
        </w:rPr>
      </w:pPr>
      <w:r>
        <w:rPr>
          <w:rFonts w:hint="eastAsia" w:ascii="Times New Roman" w:hAnsi="Times New Roman" w:cs="Times New Roman"/>
          <w:sz w:val="24"/>
        </w:rPr>
        <w:t>注：1.主要次级用能单位、主要用能设备应按照《用能单位能源计量器具配备和管理通则》（GB17167-2006）中有关主要次级用能单位、主要用能设备能耗（或功率）限定值进行判定。</w:t>
      </w:r>
    </w:p>
    <w:p>
      <w:pPr>
        <w:pStyle w:val="11"/>
        <w:keepNext w:val="0"/>
        <w:keepLines w:val="0"/>
        <w:pageBreakBefore w:val="0"/>
        <w:widowControl w:val="0"/>
        <w:kinsoku/>
        <w:wordWrap/>
        <w:overflowPunct w:val="0"/>
        <w:topLinePunct w:val="0"/>
        <w:autoSpaceDE/>
        <w:autoSpaceDN/>
        <w:bidi w:val="0"/>
        <w:adjustRightInd/>
        <w:snapToGrid/>
        <w:ind w:left="1100" w:leftChars="500"/>
        <w:jc w:val="left"/>
        <w:textAlignment w:val="auto"/>
        <w:rPr>
          <w:rFonts w:hint="eastAsia" w:ascii="Times New Roman" w:hAnsi="Times New Roman" w:cs="Times New Roman"/>
          <w:sz w:val="24"/>
        </w:rPr>
      </w:pPr>
      <w:r>
        <w:rPr>
          <w:rFonts w:hint="eastAsia" w:ascii="Times New Roman" w:hAnsi="Times New Roman" w:cs="Times New Roman"/>
          <w:sz w:val="24"/>
          <w:lang w:val="en-US" w:eastAsia="zh-CN"/>
        </w:rPr>
        <w:t>2.</w:t>
      </w:r>
      <w:r>
        <w:rPr>
          <w:rFonts w:hint="eastAsia" w:ascii="Times New Roman" w:hAnsi="Times New Roman" w:cs="Times New Roman"/>
          <w:sz w:val="24"/>
        </w:rPr>
        <w:t>计量器具类别：衡器、电能表、油流量表（装置）、气体流量表（装置）、水流量表（装置）等。</w:t>
      </w:r>
    </w:p>
    <w:p>
      <w:pPr>
        <w:pStyle w:val="11"/>
        <w:keepNext w:val="0"/>
        <w:keepLines w:val="0"/>
        <w:pageBreakBefore w:val="0"/>
        <w:widowControl w:val="0"/>
        <w:kinsoku/>
        <w:wordWrap/>
        <w:overflowPunct w:val="0"/>
        <w:topLinePunct w:val="0"/>
        <w:autoSpaceDE/>
        <w:autoSpaceDN/>
        <w:bidi w:val="0"/>
        <w:adjustRightInd/>
        <w:snapToGrid/>
        <w:ind w:left="1100" w:leftChars="500"/>
        <w:jc w:val="left"/>
        <w:textAlignment w:val="auto"/>
        <w:rPr>
          <w:rFonts w:hint="eastAsia" w:ascii="Times New Roman" w:hAnsi="Times New Roman" w:cs="Times New Roman"/>
          <w:sz w:val="24"/>
        </w:rPr>
      </w:pPr>
      <w:r>
        <w:rPr>
          <w:rFonts w:hint="eastAsia" w:ascii="Times New Roman" w:hAnsi="Times New Roman" w:cs="Times New Roman"/>
          <w:sz w:val="24"/>
          <w:lang w:val="en-US" w:eastAsia="zh-CN"/>
        </w:rPr>
        <w:t>3.</w:t>
      </w:r>
      <w:r>
        <w:rPr>
          <w:rFonts w:hint="eastAsia" w:ascii="Times New Roman" w:hAnsi="Times New Roman" w:cs="Times New Roman"/>
          <w:sz w:val="24"/>
        </w:rPr>
        <w:t>运行状态：正常、维护、停用。</w:t>
      </w:r>
    </w:p>
    <w:p>
      <w:pPr>
        <w:pStyle w:val="11"/>
        <w:keepNext w:val="0"/>
        <w:keepLines w:val="0"/>
        <w:pageBreakBefore w:val="0"/>
        <w:widowControl w:val="0"/>
        <w:kinsoku/>
        <w:wordWrap/>
        <w:overflowPunct w:val="0"/>
        <w:topLinePunct w:val="0"/>
        <w:autoSpaceDE/>
        <w:autoSpaceDN/>
        <w:bidi w:val="0"/>
        <w:adjustRightInd/>
        <w:snapToGrid/>
        <w:ind w:left="1100" w:leftChars="500"/>
        <w:jc w:val="left"/>
        <w:textAlignment w:val="auto"/>
        <w:rPr>
          <w:rFonts w:hint="eastAsia" w:ascii="Times New Roman" w:hAnsi="Times New Roman" w:cs="Times New Roman"/>
          <w:sz w:val="24"/>
        </w:rPr>
      </w:pPr>
      <w:r>
        <w:rPr>
          <w:rFonts w:hint="eastAsia" w:ascii="Times New Roman" w:hAnsi="Times New Roman" w:cs="Times New Roman"/>
          <w:sz w:val="24"/>
          <w:lang w:val="en-US" w:eastAsia="zh-CN"/>
        </w:rPr>
        <w:t>4.</w:t>
      </w:r>
      <w:r>
        <w:rPr>
          <w:rFonts w:hint="eastAsia" w:ascii="Times New Roman" w:hAnsi="Times New Roman" w:cs="Times New Roman"/>
          <w:sz w:val="24"/>
        </w:rPr>
        <w:t>能源种类：主要指原煤、电力、柴油、天然气、热力、生物质能和其他直接或通过加工、转换而取得有用能的各种资源。</w:t>
      </w:r>
    </w:p>
    <w:p>
      <w:pPr>
        <w:pStyle w:val="11"/>
        <w:keepNext w:val="0"/>
        <w:keepLines w:val="0"/>
        <w:pageBreakBefore w:val="0"/>
        <w:widowControl w:val="0"/>
        <w:kinsoku/>
        <w:wordWrap/>
        <w:overflowPunct w:val="0"/>
        <w:topLinePunct w:val="0"/>
        <w:autoSpaceDE/>
        <w:autoSpaceDN/>
        <w:bidi w:val="0"/>
        <w:adjustRightInd/>
        <w:snapToGrid/>
        <w:ind w:left="1100" w:leftChars="500"/>
        <w:jc w:val="left"/>
        <w:textAlignment w:val="auto"/>
        <w:rPr>
          <w:rFonts w:hint="eastAsia" w:ascii="Times New Roman" w:hAnsi="Times New Roman" w:cs="Times New Roman"/>
          <w:sz w:val="24"/>
        </w:rPr>
      </w:pPr>
      <w:r>
        <w:rPr>
          <w:rFonts w:hint="eastAsia" w:ascii="Times New Roman" w:hAnsi="Times New Roman" w:cs="Times New Roman"/>
          <w:sz w:val="24"/>
          <w:lang w:val="en-US" w:eastAsia="zh-CN"/>
        </w:rPr>
        <w:t>5.</w:t>
      </w:r>
      <w:r>
        <w:rPr>
          <w:rFonts w:hint="eastAsia" w:ascii="Times New Roman" w:hAnsi="Times New Roman" w:cs="Times New Roman"/>
          <w:sz w:val="24"/>
        </w:rPr>
        <w:t>填报单位应详细注明计量器具安装使用地点。</w:t>
      </w:r>
    </w:p>
    <w:p>
      <w:pPr>
        <w:pStyle w:val="11"/>
        <w:keepNext w:val="0"/>
        <w:keepLines w:val="0"/>
        <w:pageBreakBefore w:val="0"/>
        <w:widowControl w:val="0"/>
        <w:kinsoku/>
        <w:wordWrap/>
        <w:overflowPunct w:val="0"/>
        <w:topLinePunct w:val="0"/>
        <w:autoSpaceDE/>
        <w:autoSpaceDN/>
        <w:bidi w:val="0"/>
        <w:adjustRightInd/>
        <w:snapToGrid/>
        <w:ind w:left="1100" w:leftChars="500"/>
        <w:jc w:val="left"/>
        <w:textAlignment w:val="auto"/>
        <w:rPr>
          <w:rFonts w:hint="eastAsia" w:ascii="Times New Roman" w:hAnsi="Times New Roman" w:eastAsia="仿宋_GB2312" w:cs="Times New Roman"/>
          <w:sz w:val="24"/>
          <w:lang w:eastAsia="zh-CN"/>
        </w:rPr>
      </w:pPr>
      <w:r>
        <w:rPr>
          <w:rFonts w:hint="eastAsia" w:ascii="Times New Roman" w:hAnsi="Times New Roman" w:cs="Times New Roman"/>
          <w:sz w:val="24"/>
          <w:lang w:val="en-US" w:eastAsia="zh-CN"/>
        </w:rPr>
        <w:t>6.</w:t>
      </w:r>
      <w:r>
        <w:rPr>
          <w:rFonts w:hint="eastAsia" w:ascii="Times New Roman" w:hAnsi="Times New Roman" w:cs="Times New Roman"/>
          <w:sz w:val="24"/>
        </w:rPr>
        <w:t>能源计量器具管理依据《用能单位能源计量器具配备和管理通则》（GB17167-2006）</w:t>
      </w:r>
      <w:r>
        <w:rPr>
          <w:rFonts w:hint="eastAsia" w:ascii="Times New Roman" w:hAnsi="Times New Roman" w:cs="Times New Roman"/>
          <w:sz w:val="24"/>
          <w:lang w:eastAsia="zh-CN"/>
        </w:rPr>
        <w:t>。</w:t>
      </w:r>
    </w:p>
    <w:p>
      <w:pPr>
        <w:pStyle w:val="11"/>
        <w:keepNext w:val="0"/>
        <w:keepLines w:val="0"/>
        <w:pageBreakBefore w:val="0"/>
        <w:widowControl w:val="0"/>
        <w:kinsoku/>
        <w:wordWrap/>
        <w:overflowPunct w:val="0"/>
        <w:topLinePunct w:val="0"/>
        <w:autoSpaceDE/>
        <w:autoSpaceDN/>
        <w:bidi w:val="0"/>
        <w:adjustRightInd/>
        <w:snapToGrid/>
        <w:ind w:left="1100" w:leftChars="500"/>
        <w:jc w:val="left"/>
        <w:textAlignment w:val="auto"/>
        <w:rPr>
          <w:rFonts w:hint="eastAsia" w:ascii="Times New Roman" w:hAnsi="Times New Roman" w:eastAsia="仿宋_GB2312" w:cs="Times New Roman"/>
          <w:sz w:val="24"/>
          <w:lang w:val="en-US" w:eastAsia="zh-CN"/>
        </w:rPr>
        <w:sectPr>
          <w:pgSz w:w="16850" w:h="11910" w:orient="landscape"/>
          <w:pgMar w:top="1100" w:right="960" w:bottom="1480" w:left="960" w:header="0" w:footer="1287" w:gutter="0"/>
          <w:cols w:space="720" w:num="1"/>
        </w:sectPr>
      </w:pPr>
    </w:p>
    <w:p>
      <w:pPr>
        <w:pStyle w:val="4"/>
        <w:rPr>
          <w:rFonts w:ascii="Times New Roman" w:hAnsi="Times New Roman" w:cs="Times New Roman"/>
          <w:sz w:val="20"/>
        </w:rPr>
      </w:pPr>
    </w:p>
    <w:p>
      <w:pPr>
        <w:pStyle w:val="4"/>
        <w:rPr>
          <w:rFonts w:ascii="Times New Roman" w:hAnsi="Times New Roman" w:cs="Times New Roman"/>
          <w:sz w:val="20"/>
        </w:rPr>
      </w:pPr>
    </w:p>
    <w:p>
      <w:pPr>
        <w:pStyle w:val="4"/>
        <w:spacing w:before="12"/>
        <w:rPr>
          <w:rFonts w:ascii="Times New Roman" w:hAnsi="Times New Roman" w:cs="Times New Roman"/>
          <w:sz w:val="19"/>
        </w:rPr>
      </w:pPr>
    </w:p>
    <w:p>
      <w:pPr>
        <w:pStyle w:val="13"/>
      </w:pPr>
      <w:r>
        <w:t>表</w:t>
      </w:r>
      <w:r>
        <w:rPr>
          <w:spacing w:val="-80"/>
        </w:rPr>
        <w:t xml:space="preserve"> </w:t>
      </w:r>
      <w:r>
        <w:rPr>
          <w:rFonts w:hint="eastAsia" w:eastAsia="宋体"/>
          <w:lang w:val="en-US"/>
        </w:rPr>
        <w:t>4</w:t>
      </w:r>
      <w:r>
        <w:rPr>
          <w:rFonts w:eastAsia="Calibri"/>
        </w:rPr>
        <w:tab/>
      </w:r>
      <w:r>
        <w:t>节能措施和项目情况表</w:t>
      </w:r>
    </w:p>
    <w:p>
      <w:pPr>
        <w:tabs>
          <w:tab w:val="left" w:pos="12573"/>
        </w:tabs>
        <w:spacing w:before="229" w:after="45"/>
        <w:rPr>
          <w:rFonts w:ascii="Times New Roman" w:hAnsi="Times New Roman" w:cs="Times New Roman"/>
          <w:sz w:val="24"/>
        </w:rPr>
      </w:pPr>
      <w:r>
        <w:rPr>
          <w:rFonts w:ascii="Times New Roman" w:hAnsi="Times New Roman" w:cs="Times New Roman"/>
          <w:sz w:val="24"/>
        </w:rPr>
        <w:t>企业名称（盖章</w:t>
      </w:r>
      <w:r>
        <w:rPr>
          <w:rFonts w:ascii="Times New Roman" w:hAnsi="Times New Roman" w:cs="Times New Roman"/>
          <w:spacing w:val="-120"/>
          <w:sz w:val="24"/>
        </w:rPr>
        <w:t>）</w:t>
      </w:r>
      <w:r>
        <w:rPr>
          <w:rFonts w:ascii="Times New Roman" w:hAnsi="Times New Roman" w:cs="Times New Roman"/>
          <w:sz w:val="24"/>
        </w:rPr>
        <w:t>：</w:t>
      </w:r>
      <w:r>
        <w:rPr>
          <w:rFonts w:ascii="Times New Roman" w:hAnsi="Times New Roman" w:cs="Times New Roman"/>
          <w:sz w:val="24"/>
        </w:rPr>
        <w:tab/>
      </w:r>
      <w:r>
        <w:rPr>
          <w:rFonts w:ascii="Times New Roman" w:hAnsi="Times New Roman" w:cs="Times New Roman"/>
          <w:sz w:val="24"/>
        </w:rPr>
        <w:t>年度：</w:t>
      </w:r>
    </w:p>
    <w:tbl>
      <w:tblPr>
        <w:tblStyle w:val="7"/>
        <w:tblW w:w="14213" w:type="dxa"/>
        <w:tblInd w:w="35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84"/>
        <w:gridCol w:w="2692"/>
        <w:gridCol w:w="3117"/>
        <w:gridCol w:w="2550"/>
        <w:gridCol w:w="2267"/>
        <w:gridCol w:w="1275"/>
        <w:gridCol w:w="13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73" w:hRule="atLeast"/>
        </w:trPr>
        <w:tc>
          <w:tcPr>
            <w:tcW w:w="98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序号</w:t>
            </w:r>
          </w:p>
        </w:tc>
        <w:tc>
          <w:tcPr>
            <w:tcW w:w="269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措施和项目名称</w:t>
            </w:r>
          </w:p>
        </w:tc>
        <w:tc>
          <w:tcPr>
            <w:tcW w:w="311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主要内容</w:t>
            </w:r>
          </w:p>
        </w:tc>
        <w:tc>
          <w:tcPr>
            <w:tcW w:w="2550"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主要节能效果</w:t>
            </w:r>
          </w:p>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（含节能量）</w:t>
            </w:r>
          </w:p>
        </w:tc>
        <w:tc>
          <w:tcPr>
            <w:tcW w:w="226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实施情况</w:t>
            </w:r>
          </w:p>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pacing w:val="-31"/>
                <w:sz w:val="24"/>
              </w:rPr>
              <w:t>立项、在建、完成</w:t>
            </w:r>
            <w:r>
              <w:rPr>
                <w:rFonts w:ascii="Times New Roman" w:hAnsi="Times New Roman" w:cs="Times New Roman"/>
                <w:spacing w:val="-13"/>
                <w:sz w:val="24"/>
              </w:rPr>
              <w:t>）</w:t>
            </w:r>
          </w:p>
        </w:tc>
        <w:tc>
          <w:tcPr>
            <w:tcW w:w="1275"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投资额</w:t>
            </w:r>
          </w:p>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（万元）</w:t>
            </w:r>
          </w:p>
        </w:tc>
        <w:tc>
          <w:tcPr>
            <w:tcW w:w="1328"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98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1</w:t>
            </w:r>
          </w:p>
        </w:tc>
        <w:tc>
          <w:tcPr>
            <w:tcW w:w="269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311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550"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26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275"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328"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8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2</w:t>
            </w:r>
          </w:p>
        </w:tc>
        <w:tc>
          <w:tcPr>
            <w:tcW w:w="269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311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550"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26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275"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328"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6" w:hRule="atLeast"/>
        </w:trPr>
        <w:tc>
          <w:tcPr>
            <w:tcW w:w="98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3</w:t>
            </w:r>
          </w:p>
        </w:tc>
        <w:tc>
          <w:tcPr>
            <w:tcW w:w="269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311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550"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26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275"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328"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8" w:hRule="atLeast"/>
        </w:trPr>
        <w:tc>
          <w:tcPr>
            <w:tcW w:w="98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4</w:t>
            </w:r>
          </w:p>
        </w:tc>
        <w:tc>
          <w:tcPr>
            <w:tcW w:w="269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311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550"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26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275"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328"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6" w:hRule="atLeast"/>
        </w:trPr>
        <w:tc>
          <w:tcPr>
            <w:tcW w:w="98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5</w:t>
            </w:r>
          </w:p>
        </w:tc>
        <w:tc>
          <w:tcPr>
            <w:tcW w:w="269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311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550"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26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275"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328"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8" w:hRule="atLeast"/>
        </w:trPr>
        <w:tc>
          <w:tcPr>
            <w:tcW w:w="98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6</w:t>
            </w:r>
          </w:p>
        </w:tc>
        <w:tc>
          <w:tcPr>
            <w:tcW w:w="269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311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550"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26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275"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328"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6" w:hRule="atLeast"/>
        </w:trPr>
        <w:tc>
          <w:tcPr>
            <w:tcW w:w="98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7</w:t>
            </w:r>
          </w:p>
        </w:tc>
        <w:tc>
          <w:tcPr>
            <w:tcW w:w="269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311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550"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26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275"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328"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6" w:hRule="atLeast"/>
        </w:trPr>
        <w:tc>
          <w:tcPr>
            <w:tcW w:w="98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8</w:t>
            </w:r>
          </w:p>
        </w:tc>
        <w:tc>
          <w:tcPr>
            <w:tcW w:w="269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311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550"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26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275"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328"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8" w:hRule="atLeast"/>
        </w:trPr>
        <w:tc>
          <w:tcPr>
            <w:tcW w:w="98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9</w:t>
            </w:r>
          </w:p>
        </w:tc>
        <w:tc>
          <w:tcPr>
            <w:tcW w:w="269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311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550"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26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275"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328"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6" w:hRule="atLeast"/>
        </w:trPr>
        <w:tc>
          <w:tcPr>
            <w:tcW w:w="98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w:t>
            </w:r>
          </w:p>
        </w:tc>
        <w:tc>
          <w:tcPr>
            <w:tcW w:w="269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311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550"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26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275"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328"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8" w:hRule="atLeast"/>
        </w:trPr>
        <w:tc>
          <w:tcPr>
            <w:tcW w:w="98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69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311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550"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26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275"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328"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5" w:hRule="atLeast"/>
        </w:trPr>
        <w:tc>
          <w:tcPr>
            <w:tcW w:w="98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69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311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550"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26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275"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328"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r>
    </w:tbl>
    <w:p>
      <w:pPr>
        <w:tabs>
          <w:tab w:val="left" w:pos="3427"/>
          <w:tab w:val="left" w:pos="6668"/>
          <w:tab w:val="left" w:pos="9548"/>
          <w:tab w:val="left" w:pos="11108"/>
          <w:tab w:val="left" w:pos="11589"/>
          <w:tab w:val="left" w:pos="12069"/>
        </w:tabs>
        <w:spacing w:before="79" w:line="386" w:lineRule="auto"/>
        <w:ind w:left="547" w:right="2609"/>
        <w:rPr>
          <w:rFonts w:ascii="Times New Roman" w:hAnsi="Times New Roman" w:eastAsia="黑体" w:cs="Times New Roman"/>
          <w:sz w:val="32"/>
        </w:rPr>
      </w:pPr>
      <w:r>
        <w:rPr>
          <w:rFonts w:ascii="Times New Roman" w:hAnsi="Times New Roman" w:cs="Times New Roman"/>
          <w:sz w:val="24"/>
        </w:rPr>
        <w:t>填报人：</w:t>
      </w:r>
      <w:r>
        <w:rPr>
          <w:rFonts w:ascii="Times New Roman" w:hAnsi="Times New Roman" w:cs="Times New Roman"/>
          <w:sz w:val="24"/>
        </w:rPr>
        <w:tab/>
      </w:r>
      <w:r>
        <w:rPr>
          <w:rFonts w:ascii="Times New Roman" w:hAnsi="Times New Roman" w:cs="Times New Roman"/>
          <w:sz w:val="24"/>
        </w:rPr>
        <w:t>填报负责人：</w:t>
      </w:r>
      <w:r>
        <w:rPr>
          <w:rFonts w:ascii="Times New Roman" w:hAnsi="Times New Roman" w:cs="Times New Roman"/>
          <w:sz w:val="24"/>
        </w:rPr>
        <w:tab/>
      </w:r>
      <w:r>
        <w:rPr>
          <w:rFonts w:ascii="Times New Roman" w:hAnsi="Times New Roman" w:cs="Times New Roman"/>
          <w:sz w:val="24"/>
        </w:rPr>
        <w:t>单位负责人：</w:t>
      </w:r>
      <w:r>
        <w:rPr>
          <w:rFonts w:ascii="Times New Roman" w:hAnsi="Times New Roman" w:cs="Times New Roman"/>
          <w:sz w:val="24"/>
        </w:rPr>
        <w:tab/>
      </w:r>
      <w:r>
        <w:rPr>
          <w:rFonts w:ascii="Times New Roman" w:hAnsi="Times New Roman" w:cs="Times New Roman"/>
          <w:sz w:val="24"/>
        </w:rPr>
        <w:t>填报时间：</w:t>
      </w:r>
      <w:r>
        <w:rPr>
          <w:rFonts w:ascii="Times New Roman" w:hAnsi="Times New Roman" w:cs="Times New Roman"/>
          <w:sz w:val="24"/>
        </w:rPr>
        <w:tab/>
      </w:r>
      <w:r>
        <w:rPr>
          <w:rFonts w:ascii="Times New Roman" w:hAnsi="Times New Roman" w:cs="Times New Roman"/>
          <w:sz w:val="24"/>
        </w:rPr>
        <w:t>年</w:t>
      </w:r>
      <w:r>
        <w:rPr>
          <w:rFonts w:ascii="Times New Roman" w:hAnsi="Times New Roman" w:cs="Times New Roman"/>
          <w:sz w:val="24"/>
        </w:rPr>
        <w:tab/>
      </w:r>
      <w:r>
        <w:rPr>
          <w:rFonts w:ascii="Times New Roman" w:hAnsi="Times New Roman" w:cs="Times New Roman"/>
          <w:sz w:val="24"/>
        </w:rPr>
        <w:t>月</w:t>
      </w:r>
      <w:r>
        <w:rPr>
          <w:rFonts w:ascii="Times New Roman" w:hAnsi="Times New Roman" w:cs="Times New Roman"/>
          <w:sz w:val="24"/>
        </w:rPr>
        <w:tab/>
      </w:r>
      <w:r>
        <w:rPr>
          <w:rFonts w:ascii="Times New Roman" w:hAnsi="Times New Roman" w:cs="Times New Roman"/>
          <w:spacing w:val="-18"/>
          <w:sz w:val="24"/>
        </w:rPr>
        <w:t>日</w:t>
      </w:r>
      <w:r>
        <w:rPr>
          <w:rFonts w:ascii="Times New Roman" w:hAnsi="Times New Roman" w:cs="Times New Roman"/>
          <w:sz w:val="24"/>
        </w:rPr>
        <w:t>注：包括已实施或正在实施的节能措施和节能项目</w:t>
      </w:r>
      <w:r>
        <w:rPr>
          <w:rFonts w:ascii="Times New Roman" w:hAnsi="Times New Roman" w:eastAsia="黑体" w:cs="Times New Roman"/>
          <w:sz w:val="32"/>
        </w:rPr>
        <w:t>。</w:t>
      </w:r>
    </w:p>
    <w:p>
      <w:pPr>
        <w:spacing w:line="386" w:lineRule="auto"/>
        <w:rPr>
          <w:rFonts w:ascii="Times New Roman" w:hAnsi="Times New Roman" w:eastAsia="黑体" w:cs="Times New Roman"/>
          <w:sz w:val="32"/>
        </w:rPr>
        <w:sectPr>
          <w:pgSz w:w="16840" w:h="11910" w:orient="landscape"/>
          <w:pgMar w:top="1100" w:right="957" w:bottom="1480" w:left="960" w:header="0" w:footer="1287" w:gutter="0"/>
          <w:cols w:space="720" w:num="1"/>
        </w:sectPr>
      </w:pPr>
    </w:p>
    <w:p>
      <w:pPr>
        <w:pStyle w:val="13"/>
      </w:pPr>
      <w:r>
        <w:t>表</w:t>
      </w:r>
      <w:r>
        <w:rPr>
          <w:spacing w:val="-80"/>
        </w:rPr>
        <w:t xml:space="preserve"> </w:t>
      </w:r>
      <w:r>
        <w:rPr>
          <w:rFonts w:hint="eastAsia" w:eastAsia="宋体"/>
          <w:lang w:val="en-US"/>
        </w:rPr>
        <w:t>5</w:t>
      </w:r>
      <w:r>
        <w:rPr>
          <w:rFonts w:eastAsia="宋体"/>
          <w:lang w:val="en-US"/>
        </w:rPr>
        <w:t xml:space="preserve">  </w:t>
      </w:r>
      <w:r>
        <w:t>能源管理体系、能源管控中心建设情况表</w:t>
      </w:r>
    </w:p>
    <w:p>
      <w:pPr>
        <w:tabs>
          <w:tab w:val="left" w:pos="6301"/>
        </w:tabs>
        <w:spacing w:before="154"/>
        <w:ind w:right="15"/>
        <w:jc w:val="center"/>
        <w:rPr>
          <w:rFonts w:ascii="Times New Roman" w:hAnsi="Times New Roman" w:cs="Times New Roman"/>
          <w:sz w:val="28"/>
        </w:rPr>
      </w:pPr>
      <w:r>
        <w:rPr>
          <w:rFonts w:ascii="Times New Roman" w:hAnsi="Times New Roman" w:cs="Times New Roman"/>
          <w:sz w:val="28"/>
        </w:rPr>
        <w:t>企业名</w:t>
      </w:r>
      <w:r>
        <w:rPr>
          <w:rFonts w:ascii="Times New Roman" w:hAnsi="Times New Roman" w:cs="Times New Roman"/>
          <w:spacing w:val="-3"/>
          <w:sz w:val="28"/>
        </w:rPr>
        <w:t>称</w:t>
      </w:r>
      <w:r>
        <w:rPr>
          <w:rFonts w:ascii="Times New Roman" w:hAnsi="Times New Roman" w:cs="Times New Roman"/>
          <w:sz w:val="28"/>
        </w:rPr>
        <w:t>（盖</w:t>
      </w:r>
      <w:r>
        <w:rPr>
          <w:rFonts w:ascii="Times New Roman" w:hAnsi="Times New Roman" w:cs="Times New Roman"/>
          <w:spacing w:val="-3"/>
          <w:sz w:val="28"/>
        </w:rPr>
        <w:t>章</w:t>
      </w:r>
      <w:r>
        <w:rPr>
          <w:rFonts w:ascii="Times New Roman" w:hAnsi="Times New Roman" w:cs="Times New Roman"/>
          <w:sz w:val="28"/>
        </w:rPr>
        <w:t>）：</w:t>
      </w:r>
      <w:r>
        <w:rPr>
          <w:rFonts w:ascii="Times New Roman" w:hAnsi="Times New Roman" w:cs="Times New Roman"/>
          <w:sz w:val="28"/>
        </w:rPr>
        <w:tab/>
      </w:r>
      <w:r>
        <w:rPr>
          <w:rFonts w:ascii="Times New Roman" w:hAnsi="Times New Roman" w:cs="Times New Roman"/>
          <w:sz w:val="28"/>
        </w:rPr>
        <w:t>统</w:t>
      </w:r>
      <w:r>
        <w:rPr>
          <w:rFonts w:ascii="Times New Roman" w:hAnsi="Times New Roman" w:cs="Times New Roman"/>
          <w:spacing w:val="-3"/>
          <w:sz w:val="28"/>
        </w:rPr>
        <w:t>计</w:t>
      </w:r>
      <w:r>
        <w:rPr>
          <w:rFonts w:ascii="Times New Roman" w:hAnsi="Times New Roman" w:cs="Times New Roman"/>
          <w:sz w:val="28"/>
        </w:rPr>
        <w:t>年度：</w:t>
      </w:r>
    </w:p>
    <w:p>
      <w:pPr>
        <w:pStyle w:val="4"/>
        <w:spacing w:before="4"/>
        <w:rPr>
          <w:rFonts w:ascii="Times New Roman" w:hAnsi="Times New Roman" w:cs="Times New Roman"/>
          <w:sz w:val="10"/>
        </w:rPr>
      </w:pPr>
    </w:p>
    <w:tbl>
      <w:tblPr>
        <w:tblStyle w:val="7"/>
        <w:tblW w:w="919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3"/>
        <w:gridCol w:w="1897"/>
        <w:gridCol w:w="2041"/>
        <w:gridCol w:w="1163"/>
        <w:gridCol w:w="1069"/>
        <w:gridCol w:w="16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302" w:hRule="atLeast"/>
          <w:jc w:val="center"/>
        </w:trPr>
        <w:tc>
          <w:tcPr>
            <w:tcW w:w="9191" w:type="dxa"/>
            <w:gridSpan w:val="6"/>
            <w:vAlign w:val="center"/>
          </w:tcPr>
          <w:p>
            <w:pPr>
              <w:pStyle w:val="11"/>
              <w:keepNext w:val="0"/>
              <w:keepLines w:val="0"/>
              <w:pageBreakBefore w:val="0"/>
              <w:widowControl w:val="0"/>
              <w:kinsoku/>
              <w:wordWrap/>
              <w:overflowPunct w:val="0"/>
              <w:topLinePunct w:val="0"/>
              <w:autoSpaceDE/>
              <w:autoSpaceDN/>
              <w:bidi w:val="0"/>
              <w:adjustRightInd/>
              <w:snapToGrid/>
              <w:jc w:val="left"/>
              <w:textAlignment w:val="auto"/>
              <w:rPr>
                <w:rFonts w:ascii="Times New Roman" w:hAnsi="Times New Roman" w:eastAsia="黑体" w:cs="Times New Roman"/>
                <w:sz w:val="24"/>
              </w:rPr>
            </w:pPr>
            <w:r>
              <w:rPr>
                <w:rFonts w:ascii="Times New Roman" w:hAnsi="Times New Roman" w:eastAsia="黑体" w:cs="Times New Roman"/>
                <w:sz w:val="24"/>
              </w:rPr>
              <w:t>一、能源管理体系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4" w:hRule="atLeast"/>
          <w:jc w:val="center"/>
        </w:trPr>
        <w:tc>
          <w:tcPr>
            <w:tcW w:w="1403"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4"/>
              </w:rPr>
            </w:pPr>
            <w:r>
              <w:rPr>
                <w:rFonts w:ascii="Times New Roman" w:hAnsi="Times New Roman" w:cs="Times New Roman"/>
                <w:sz w:val="24"/>
              </w:rPr>
              <w:t>是否建立</w:t>
            </w:r>
          </w:p>
        </w:tc>
        <w:tc>
          <w:tcPr>
            <w:tcW w:w="1897"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4"/>
              </w:rPr>
            </w:pPr>
            <w:r>
              <w:rPr>
                <w:rFonts w:ascii="Times New Roman" w:hAnsi="Times New Roman" w:cs="Times New Roman"/>
                <w:sz w:val="24"/>
              </w:rPr>
              <w:t>建立时间</w:t>
            </w:r>
          </w:p>
        </w:tc>
        <w:tc>
          <w:tcPr>
            <w:tcW w:w="2041"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4"/>
              </w:rPr>
            </w:pPr>
            <w:r>
              <w:rPr>
                <w:rFonts w:ascii="Times New Roman" w:hAnsi="Times New Roman" w:cs="Times New Roman"/>
                <w:sz w:val="24"/>
              </w:rPr>
              <w:t>是否通过认证</w:t>
            </w:r>
          </w:p>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4"/>
              </w:rPr>
            </w:pPr>
            <w:r>
              <w:rPr>
                <w:rFonts w:ascii="Times New Roman" w:hAnsi="Times New Roman" w:cs="Times New Roman"/>
                <w:sz w:val="24"/>
              </w:rPr>
              <w:t>（适用时）</w:t>
            </w:r>
          </w:p>
        </w:tc>
        <w:tc>
          <w:tcPr>
            <w:tcW w:w="2232" w:type="dxa"/>
            <w:gridSpan w:val="2"/>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4"/>
              </w:rPr>
            </w:pPr>
            <w:r>
              <w:rPr>
                <w:rFonts w:ascii="Times New Roman" w:hAnsi="Times New Roman" w:cs="Times New Roman"/>
                <w:sz w:val="24"/>
              </w:rPr>
              <w:t>通过认证时间</w:t>
            </w:r>
          </w:p>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4"/>
              </w:rPr>
            </w:pPr>
            <w:r>
              <w:rPr>
                <w:rFonts w:ascii="Times New Roman" w:hAnsi="Times New Roman" w:cs="Times New Roman"/>
                <w:sz w:val="24"/>
              </w:rPr>
              <w:t>（适用时）</w:t>
            </w:r>
          </w:p>
        </w:tc>
        <w:tc>
          <w:tcPr>
            <w:tcW w:w="1618"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4"/>
              </w:rPr>
            </w:pPr>
            <w:r>
              <w:rPr>
                <w:rFonts w:ascii="Times New Roman" w:hAnsi="Times New Roman" w:cs="Times New Roman"/>
                <w:sz w:val="24"/>
              </w:rPr>
              <w:t>认证机构</w:t>
            </w:r>
          </w:p>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4"/>
              </w:rPr>
            </w:pPr>
            <w:r>
              <w:rPr>
                <w:rFonts w:ascii="Times New Roman" w:hAnsi="Times New Roman" w:cs="Times New Roman"/>
                <w:sz w:val="24"/>
              </w:rPr>
              <w:t>（适用时）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6" w:hRule="atLeast"/>
          <w:jc w:val="center"/>
        </w:trPr>
        <w:tc>
          <w:tcPr>
            <w:tcW w:w="1403"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6"/>
              </w:rPr>
            </w:pPr>
          </w:p>
        </w:tc>
        <w:tc>
          <w:tcPr>
            <w:tcW w:w="1897"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6"/>
              </w:rPr>
            </w:pPr>
          </w:p>
        </w:tc>
        <w:tc>
          <w:tcPr>
            <w:tcW w:w="2041"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6"/>
              </w:rPr>
            </w:pPr>
          </w:p>
        </w:tc>
        <w:tc>
          <w:tcPr>
            <w:tcW w:w="2232" w:type="dxa"/>
            <w:gridSpan w:val="2"/>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6"/>
              </w:rPr>
            </w:pPr>
          </w:p>
        </w:tc>
        <w:tc>
          <w:tcPr>
            <w:tcW w:w="1618"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jc w:val="center"/>
        </w:trPr>
        <w:tc>
          <w:tcPr>
            <w:tcW w:w="9191" w:type="dxa"/>
            <w:gridSpan w:val="6"/>
            <w:vAlign w:val="center"/>
          </w:tcPr>
          <w:p>
            <w:pPr>
              <w:pStyle w:val="11"/>
              <w:keepNext w:val="0"/>
              <w:keepLines w:val="0"/>
              <w:pageBreakBefore w:val="0"/>
              <w:widowControl w:val="0"/>
              <w:kinsoku/>
              <w:wordWrap/>
              <w:overflowPunct w:val="0"/>
              <w:topLinePunct w:val="0"/>
              <w:autoSpaceDE/>
              <w:autoSpaceDN/>
              <w:bidi w:val="0"/>
              <w:adjustRightInd/>
              <w:snapToGrid/>
              <w:jc w:val="left"/>
              <w:textAlignment w:val="auto"/>
              <w:rPr>
                <w:rFonts w:ascii="Times New Roman" w:hAnsi="Times New Roman" w:eastAsia="黑体" w:cs="Times New Roman"/>
                <w:sz w:val="24"/>
              </w:rPr>
            </w:pPr>
            <w:r>
              <w:rPr>
                <w:rFonts w:ascii="Times New Roman" w:hAnsi="Times New Roman" w:eastAsia="黑体" w:cs="Times New Roman"/>
                <w:sz w:val="24"/>
              </w:rPr>
              <w:t>二、能源管控中心（适用时）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6" w:hRule="atLeast"/>
          <w:jc w:val="center"/>
        </w:trPr>
        <w:tc>
          <w:tcPr>
            <w:tcW w:w="1403"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4"/>
              </w:rPr>
            </w:pPr>
            <w:r>
              <w:rPr>
                <w:rFonts w:ascii="Times New Roman" w:hAnsi="Times New Roman" w:cs="Times New Roman"/>
                <w:sz w:val="24"/>
              </w:rPr>
              <w:t>是否建立</w:t>
            </w:r>
          </w:p>
        </w:tc>
        <w:tc>
          <w:tcPr>
            <w:tcW w:w="1897"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6"/>
              </w:rPr>
            </w:pPr>
          </w:p>
        </w:tc>
        <w:tc>
          <w:tcPr>
            <w:tcW w:w="2041"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4"/>
              </w:rPr>
            </w:pPr>
            <w:r>
              <w:rPr>
                <w:rFonts w:ascii="Times New Roman" w:hAnsi="Times New Roman" w:cs="Times New Roman"/>
                <w:sz w:val="24"/>
              </w:rPr>
              <w:t>建立时间</w:t>
            </w:r>
          </w:p>
        </w:tc>
        <w:tc>
          <w:tcPr>
            <w:tcW w:w="1163"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6"/>
              </w:rPr>
            </w:pPr>
          </w:p>
        </w:tc>
        <w:tc>
          <w:tcPr>
            <w:tcW w:w="1069"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4"/>
              </w:rPr>
            </w:pPr>
            <w:r>
              <w:rPr>
                <w:rFonts w:ascii="Times New Roman" w:hAnsi="Times New Roman" w:cs="Times New Roman"/>
                <w:sz w:val="24"/>
              </w:rPr>
              <w:t>资金投入</w:t>
            </w:r>
          </w:p>
        </w:tc>
        <w:tc>
          <w:tcPr>
            <w:tcW w:w="1618"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0" w:hRule="atLeast"/>
          <w:jc w:val="center"/>
        </w:trPr>
        <w:tc>
          <w:tcPr>
            <w:tcW w:w="1403"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4"/>
              </w:rPr>
            </w:pPr>
            <w:r>
              <w:rPr>
                <w:rFonts w:ascii="Times New Roman" w:hAnsi="Times New Roman" w:cs="Times New Roman"/>
                <w:sz w:val="24"/>
              </w:rPr>
              <w:t>功能介绍</w:t>
            </w:r>
          </w:p>
        </w:tc>
        <w:tc>
          <w:tcPr>
            <w:tcW w:w="7788" w:type="dxa"/>
            <w:gridSpan w:val="5"/>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1" w:hRule="atLeast"/>
          <w:jc w:val="center"/>
        </w:trPr>
        <w:tc>
          <w:tcPr>
            <w:tcW w:w="1403"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4"/>
              </w:rPr>
            </w:pPr>
            <w:r>
              <w:rPr>
                <w:rFonts w:ascii="Times New Roman" w:hAnsi="Times New Roman" w:cs="Times New Roman"/>
                <w:sz w:val="24"/>
              </w:rPr>
              <w:t>运行情况</w:t>
            </w:r>
          </w:p>
        </w:tc>
        <w:tc>
          <w:tcPr>
            <w:tcW w:w="7788" w:type="dxa"/>
            <w:gridSpan w:val="5"/>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6"/>
              </w:rPr>
            </w:pPr>
          </w:p>
        </w:tc>
      </w:tr>
    </w:tbl>
    <w:p>
      <w:pPr>
        <w:tabs>
          <w:tab w:val="left" w:pos="2239"/>
          <w:tab w:val="left" w:pos="4620"/>
          <w:tab w:val="left" w:pos="6301"/>
          <w:tab w:val="left" w:pos="7141"/>
          <w:tab w:val="left" w:pos="7981"/>
        </w:tabs>
        <w:ind w:right="61"/>
        <w:rPr>
          <w:rFonts w:ascii="Times New Roman" w:hAnsi="Times New Roman" w:cs="Times New Roman"/>
          <w:sz w:val="28"/>
        </w:rPr>
      </w:pPr>
      <w:r>
        <w:rPr>
          <w:rFonts w:ascii="Times New Roman" w:hAnsi="Times New Roman" w:cs="Times New Roman"/>
          <w:sz w:val="28"/>
        </w:rPr>
        <w:t>填报人：</w:t>
      </w:r>
      <w:r>
        <w:rPr>
          <w:rFonts w:ascii="Times New Roman" w:hAnsi="Times New Roman" w:cs="Times New Roman"/>
          <w:sz w:val="28"/>
        </w:rPr>
        <w:tab/>
      </w:r>
      <w:r>
        <w:rPr>
          <w:rFonts w:ascii="Times New Roman" w:hAnsi="Times New Roman" w:cs="Times New Roman"/>
          <w:sz w:val="28"/>
        </w:rPr>
        <w:t>填报负</w:t>
      </w:r>
      <w:r>
        <w:rPr>
          <w:rFonts w:ascii="Times New Roman" w:hAnsi="Times New Roman" w:cs="Times New Roman"/>
          <w:spacing w:val="-3"/>
          <w:sz w:val="28"/>
        </w:rPr>
        <w:t>责</w:t>
      </w:r>
      <w:r>
        <w:rPr>
          <w:rFonts w:ascii="Times New Roman" w:hAnsi="Times New Roman" w:cs="Times New Roman"/>
          <w:sz w:val="28"/>
        </w:rPr>
        <w:t>人：</w:t>
      </w:r>
      <w:r>
        <w:rPr>
          <w:rFonts w:ascii="Times New Roman" w:hAnsi="Times New Roman" w:cs="Times New Roman"/>
          <w:sz w:val="28"/>
        </w:rPr>
        <w:tab/>
      </w:r>
      <w:r>
        <w:rPr>
          <w:rFonts w:ascii="Times New Roman" w:hAnsi="Times New Roman" w:cs="Times New Roman"/>
          <w:sz w:val="28"/>
        </w:rPr>
        <w:t>单位负责人：</w:t>
      </w:r>
    </w:p>
    <w:p>
      <w:pPr>
        <w:tabs>
          <w:tab w:val="left" w:pos="2239"/>
          <w:tab w:val="left" w:pos="4620"/>
          <w:tab w:val="left" w:pos="6301"/>
          <w:tab w:val="left" w:pos="7141"/>
          <w:tab w:val="left" w:pos="7981"/>
        </w:tabs>
        <w:ind w:right="61"/>
        <w:rPr>
          <w:rFonts w:ascii="Times New Roman" w:hAnsi="Times New Roman" w:cs="Times New Roman"/>
          <w:sz w:val="28"/>
        </w:rPr>
      </w:pPr>
      <w:r>
        <w:rPr>
          <w:rFonts w:ascii="Times New Roman" w:hAnsi="Times New Roman" w:cs="Times New Roman"/>
          <w:sz w:val="28"/>
        </w:rPr>
        <w:t>填报时</w:t>
      </w:r>
      <w:r>
        <w:rPr>
          <w:rFonts w:ascii="Times New Roman" w:hAnsi="Times New Roman" w:cs="Times New Roman"/>
          <w:spacing w:val="-3"/>
          <w:sz w:val="28"/>
        </w:rPr>
        <w:t>间</w:t>
      </w:r>
      <w:r>
        <w:rPr>
          <w:rFonts w:ascii="Times New Roman" w:hAnsi="Times New Roman" w:cs="Times New Roman"/>
          <w:sz w:val="28"/>
        </w:rPr>
        <w:t>：</w:t>
      </w:r>
      <w:r>
        <w:rPr>
          <w:rFonts w:ascii="Times New Roman" w:hAnsi="Times New Roman" w:cs="Times New Roman"/>
          <w:sz w:val="28"/>
        </w:rPr>
        <w:tab/>
      </w:r>
      <w:r>
        <w:rPr>
          <w:rFonts w:ascii="Times New Roman" w:hAnsi="Times New Roman" w:cs="Times New Roman"/>
          <w:sz w:val="28"/>
        </w:rPr>
        <w:t>年</w:t>
      </w:r>
      <w:r>
        <w:rPr>
          <w:rFonts w:hint="eastAsia" w:ascii="Times New Roman" w:hAnsi="Times New Roman" w:cs="Times New Roman"/>
          <w:sz w:val="28"/>
          <w:lang w:val="en-US" w:eastAsia="zh-CN"/>
        </w:rPr>
        <w:t xml:space="preserve">  </w:t>
      </w:r>
      <w:r>
        <w:rPr>
          <w:rFonts w:ascii="Times New Roman" w:hAnsi="Times New Roman" w:cs="Times New Roman"/>
          <w:sz w:val="28"/>
        </w:rPr>
        <w:t>月</w:t>
      </w:r>
      <w:r>
        <w:rPr>
          <w:rFonts w:hint="eastAsia" w:ascii="Times New Roman" w:hAnsi="Times New Roman" w:cs="Times New Roman"/>
          <w:sz w:val="28"/>
          <w:lang w:val="en-US" w:eastAsia="zh-CN"/>
        </w:rPr>
        <w:t xml:space="preserve">  </w:t>
      </w:r>
      <w:r>
        <w:rPr>
          <w:rFonts w:ascii="Times New Roman" w:hAnsi="Times New Roman" w:cs="Times New Roman"/>
          <w:sz w:val="28"/>
        </w:rPr>
        <w:t>日</w:t>
      </w:r>
    </w:p>
    <w:p>
      <w:pPr>
        <w:tabs>
          <w:tab w:val="left" w:pos="2239"/>
          <w:tab w:val="left" w:pos="4620"/>
          <w:tab w:val="left" w:pos="6301"/>
          <w:tab w:val="left" w:pos="7141"/>
          <w:tab w:val="left" w:pos="7981"/>
        </w:tabs>
        <w:ind w:right="61"/>
        <w:rPr>
          <w:rFonts w:ascii="Times New Roman" w:hAnsi="Times New Roman" w:cs="Times New Roman"/>
          <w:sz w:val="28"/>
        </w:rPr>
        <w:sectPr>
          <w:footerReference r:id="rId8" w:type="default"/>
          <w:footerReference r:id="rId9" w:type="even"/>
          <w:pgSz w:w="11910" w:h="16840"/>
          <w:pgMar w:top="1440" w:right="1800" w:bottom="1440" w:left="1800" w:header="0" w:footer="1287" w:gutter="0"/>
          <w:pgNumType w:start="36"/>
          <w:cols w:space="720" w:num="1"/>
        </w:sectPr>
      </w:pPr>
    </w:p>
    <w:p>
      <w:pPr>
        <w:widowControl w:val="0"/>
        <w:kinsoku/>
        <w:autoSpaceDE/>
        <w:autoSpaceDN/>
        <w:adjustRightInd/>
        <w:snapToGrid w:val="0"/>
        <w:spacing w:before="0" w:after="0" w:line="600" w:lineRule="exact"/>
        <w:ind w:left="0" w:right="0" w:firstLine="0" w:firstLineChars="0"/>
        <w:jc w:val="center"/>
        <w:textAlignment w:val="auto"/>
        <w:rPr>
          <w:rFonts w:hint="eastAsia" w:ascii="黑体" w:hAnsi="黑体" w:eastAsia="黑体" w:cs="Times New Roman"/>
          <w:snapToGrid/>
          <w:color w:val="000000"/>
          <w:kern w:val="2"/>
          <w:sz w:val="32"/>
          <w:szCs w:val="24"/>
          <w:lang w:val="en-US" w:eastAsia="zh-CN" w:bidi="ar-SA"/>
        </w:rPr>
      </w:pPr>
      <w:r>
        <w:rPr>
          <w:rFonts w:ascii="黑体" w:hAnsi="黑体" w:eastAsia="黑体" w:cs="Times New Roman"/>
          <w:snapToGrid/>
          <w:color w:val="000000"/>
          <w:kern w:val="2"/>
          <w:sz w:val="32"/>
          <w:szCs w:val="24"/>
          <w:lang w:val="en-US" w:eastAsia="zh-CN" w:bidi="ar-SA"/>
        </w:rPr>
        <w:t>表</w:t>
      </w:r>
      <w:r>
        <w:rPr>
          <w:rFonts w:hint="eastAsia" w:ascii="黑体" w:hAnsi="黑体" w:eastAsia="黑体" w:cs="Times New Roman"/>
          <w:snapToGrid/>
          <w:color w:val="000000"/>
          <w:kern w:val="2"/>
          <w:sz w:val="32"/>
          <w:szCs w:val="24"/>
          <w:lang w:val="en-US" w:eastAsia="zh-CN" w:bidi="ar-SA"/>
        </w:rPr>
        <w:t>6 变压器信息汇总表</w:t>
      </w:r>
    </w:p>
    <w:tbl>
      <w:tblPr>
        <w:tblStyle w:val="7"/>
        <w:tblW w:w="140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75"/>
        <w:gridCol w:w="1275"/>
        <w:gridCol w:w="1275"/>
        <w:gridCol w:w="1275"/>
        <w:gridCol w:w="1275"/>
        <w:gridCol w:w="1275"/>
        <w:gridCol w:w="1275"/>
        <w:gridCol w:w="1275"/>
        <w:gridCol w:w="1275"/>
        <w:gridCol w:w="127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容量（kVA）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电压（kV）</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空载损耗（kW）</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短路阻抗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日负荷率（%）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before="0" w:after="0" w:line="600" w:lineRule="exact"/>
        <w:ind w:left="0" w:right="0" w:firstLine="0" w:firstLineChars="0"/>
        <w:jc w:val="center"/>
        <w:textAlignment w:val="auto"/>
        <w:rPr>
          <w:rFonts w:hint="eastAsia" w:ascii="黑体" w:hAnsi="黑体" w:eastAsia="黑体" w:cs="Times New Roman"/>
          <w:snapToGrid/>
          <w:color w:val="000000"/>
          <w:kern w:val="2"/>
          <w:sz w:val="32"/>
          <w:szCs w:val="24"/>
          <w:lang w:val="en-US" w:eastAsia="zh-CN" w:bidi="ar-SA"/>
        </w:rPr>
      </w:pPr>
      <w:r>
        <w:rPr>
          <w:rFonts w:ascii="黑体" w:hAnsi="黑体" w:eastAsia="黑体" w:cs="Times New Roman"/>
          <w:snapToGrid/>
          <w:color w:val="000000"/>
          <w:kern w:val="2"/>
          <w:sz w:val="32"/>
          <w:szCs w:val="24"/>
          <w:lang w:val="en-US" w:eastAsia="zh-CN" w:bidi="ar-SA"/>
        </w:rPr>
        <w:t>表</w:t>
      </w:r>
      <w:r>
        <w:rPr>
          <w:rFonts w:hint="eastAsia" w:ascii="黑体" w:hAnsi="黑体" w:eastAsia="黑体" w:cs="Times New Roman"/>
          <w:snapToGrid/>
          <w:color w:val="000000"/>
          <w:kern w:val="2"/>
          <w:sz w:val="32"/>
          <w:szCs w:val="24"/>
          <w:lang w:val="en-US" w:eastAsia="zh-CN" w:bidi="ar-SA"/>
        </w:rPr>
        <w:t>7 电机信息汇总表</w:t>
      </w:r>
    </w:p>
    <w:tbl>
      <w:tblPr>
        <w:tblStyle w:val="7"/>
        <w:tblW w:w="140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66"/>
        <w:gridCol w:w="1394"/>
        <w:gridCol w:w="1394"/>
        <w:gridCol w:w="1394"/>
        <w:gridCol w:w="1394"/>
        <w:gridCol w:w="1394"/>
        <w:gridCol w:w="1394"/>
        <w:gridCol w:w="1394"/>
        <w:gridCol w:w="1394"/>
        <w:gridCol w:w="13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功率（kW）</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一、高压电机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二、低压电机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bl>
    <w:p>
      <w:pPr>
        <w:widowControl w:val="0"/>
        <w:kinsoku/>
        <w:autoSpaceDE/>
        <w:autoSpaceDN/>
        <w:adjustRightInd/>
        <w:snapToGrid w:val="0"/>
        <w:spacing w:before="0" w:after="0" w:line="600" w:lineRule="exact"/>
        <w:ind w:left="0" w:right="0" w:firstLine="0" w:firstLineChars="0"/>
        <w:jc w:val="center"/>
        <w:textAlignment w:val="auto"/>
        <w:rPr>
          <w:rFonts w:hint="eastAsia" w:ascii="黑体" w:hAnsi="黑体" w:eastAsia="黑体" w:cs="Times New Roman"/>
          <w:snapToGrid/>
          <w:color w:val="000000"/>
          <w:kern w:val="2"/>
          <w:sz w:val="32"/>
          <w:szCs w:val="24"/>
          <w:lang w:val="en-US" w:eastAsia="zh-CN" w:bidi="ar-SA"/>
        </w:rPr>
      </w:pPr>
      <w:r>
        <w:rPr>
          <w:rFonts w:ascii="黑体" w:hAnsi="黑体" w:eastAsia="黑体" w:cs="Times New Roman"/>
          <w:snapToGrid/>
          <w:color w:val="000000"/>
          <w:kern w:val="2"/>
          <w:sz w:val="32"/>
          <w:szCs w:val="24"/>
          <w:lang w:val="en-US" w:eastAsia="zh-CN" w:bidi="ar-SA"/>
        </w:rPr>
        <w:t>表</w:t>
      </w:r>
      <w:r>
        <w:rPr>
          <w:rFonts w:hint="eastAsia" w:ascii="黑体" w:hAnsi="黑体" w:eastAsia="黑体" w:cs="Times New Roman"/>
          <w:snapToGrid/>
          <w:color w:val="000000"/>
          <w:kern w:val="2"/>
          <w:sz w:val="32"/>
          <w:szCs w:val="24"/>
          <w:lang w:val="en-US" w:eastAsia="zh-CN" w:bidi="ar-SA"/>
        </w:rPr>
        <w:t>8 泵类信息汇总表</w:t>
      </w:r>
    </w:p>
    <w:tbl>
      <w:tblPr>
        <w:tblStyle w:val="7"/>
        <w:tblW w:w="140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6"/>
        <w:gridCol w:w="966"/>
        <w:gridCol w:w="966"/>
        <w:gridCol w:w="1035"/>
        <w:gridCol w:w="973"/>
        <w:gridCol w:w="1190"/>
        <w:gridCol w:w="966"/>
        <w:gridCol w:w="966"/>
        <w:gridCol w:w="966"/>
        <w:gridCol w:w="973"/>
        <w:gridCol w:w="971"/>
        <w:gridCol w:w="1025"/>
        <w:gridCol w:w="966"/>
        <w:gridCol w:w="10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型号/编号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流量（m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snapToGrid/>
                <w:color w:val="000000"/>
                <w:kern w:val="2"/>
                <w:sz w:val="24"/>
                <w:szCs w:val="24"/>
                <w:u w:val="none"/>
                <w:lang w:val="en-US" w:eastAsia="zh-CN" w:bidi="ar"/>
              </w:rPr>
              <w:t>/h）</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扬程（米）</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转速（r/min）</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单吸或双吸</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运行效率（%）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bl>
    <w:p>
      <w:pPr>
        <w:widowControl w:val="0"/>
        <w:kinsoku/>
        <w:autoSpaceDE/>
        <w:autoSpaceDN/>
        <w:adjustRightInd/>
        <w:snapToGrid w:val="0"/>
        <w:spacing w:before="0" w:after="0" w:line="240" w:lineRule="auto"/>
        <w:ind w:left="0" w:right="0" w:firstLine="0" w:firstLineChars="0"/>
        <w:jc w:val="center"/>
        <w:textAlignment w:val="auto"/>
        <w:rPr>
          <w:rFonts w:hint="eastAsia" w:ascii="Times New Roman" w:hAnsi="Times New Roman" w:eastAsia="仿宋_GB2312" w:cs="Times New Roman"/>
          <w:snapToGrid/>
          <w:color w:val="000000"/>
          <w:kern w:val="2"/>
          <w:sz w:val="24"/>
          <w:szCs w:val="24"/>
          <w:lang w:val="en-US" w:eastAsia="zh-CN" w:bidi="ar-SA"/>
        </w:rPr>
      </w:pPr>
    </w:p>
    <w:p>
      <w:pPr>
        <w:autoSpaceDE/>
        <w:autoSpaceDN/>
        <w:snapToGrid w:val="0"/>
        <w:spacing w:line="600" w:lineRule="exact"/>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before="0" w:after="0" w:line="600" w:lineRule="exact"/>
        <w:ind w:left="0" w:right="0" w:firstLine="0" w:firstLineChars="0"/>
        <w:jc w:val="center"/>
        <w:textAlignment w:val="auto"/>
        <w:rPr>
          <w:rFonts w:hint="eastAsia" w:ascii="黑体" w:hAnsi="黑体" w:eastAsia="黑体" w:cs="Times New Roman"/>
          <w:snapToGrid/>
          <w:color w:val="000000"/>
          <w:kern w:val="2"/>
          <w:sz w:val="32"/>
          <w:szCs w:val="24"/>
          <w:lang w:val="en-US" w:eastAsia="zh-CN" w:bidi="ar-SA"/>
        </w:rPr>
      </w:pPr>
      <w:r>
        <w:rPr>
          <w:rFonts w:ascii="黑体" w:hAnsi="黑体" w:eastAsia="黑体" w:cs="Times New Roman"/>
          <w:snapToGrid/>
          <w:color w:val="000000"/>
          <w:kern w:val="2"/>
          <w:sz w:val="32"/>
          <w:szCs w:val="24"/>
          <w:lang w:val="en-US" w:eastAsia="zh-CN" w:bidi="ar-SA"/>
        </w:rPr>
        <w:t>表</w:t>
      </w:r>
      <w:r>
        <w:rPr>
          <w:rFonts w:hint="eastAsia" w:ascii="黑体" w:hAnsi="黑体" w:eastAsia="黑体" w:cs="Times New Roman"/>
          <w:snapToGrid/>
          <w:color w:val="000000"/>
          <w:kern w:val="2"/>
          <w:sz w:val="32"/>
          <w:szCs w:val="24"/>
          <w:lang w:val="en-US" w:eastAsia="zh-CN" w:bidi="ar-SA"/>
        </w:rPr>
        <w:t>9 压缩机信息汇总表</w:t>
      </w:r>
    </w:p>
    <w:tbl>
      <w:tblPr>
        <w:tblStyle w:val="7"/>
        <w:tblW w:w="151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1"/>
        <w:gridCol w:w="911"/>
        <w:gridCol w:w="912"/>
        <w:gridCol w:w="1330"/>
        <w:gridCol w:w="1356"/>
        <w:gridCol w:w="1273"/>
        <w:gridCol w:w="1271"/>
        <w:gridCol w:w="936"/>
        <w:gridCol w:w="912"/>
        <w:gridCol w:w="1873"/>
        <w:gridCol w:w="1269"/>
        <w:gridCol w:w="912"/>
        <w:gridCol w:w="12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型式（离心式、往复式等）</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额定排气量（m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额定排气压力（MPa）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冷却方式（水冷、气冷）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输入比功率（kW（m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before="0" w:after="0" w:line="240" w:lineRule="auto"/>
        <w:ind w:left="0" w:right="0" w:firstLine="0" w:firstLineChars="0"/>
        <w:jc w:val="center"/>
        <w:textAlignment w:val="auto"/>
        <w:rPr>
          <w:rFonts w:hint="eastAsia" w:ascii="黑体" w:hAnsi="黑体" w:eastAsia="黑体" w:cs="黑体"/>
          <w:snapToGrid/>
          <w:color w:val="000000"/>
          <w:kern w:val="2"/>
          <w:sz w:val="32"/>
          <w:szCs w:val="32"/>
          <w:lang w:val="en-US" w:eastAsia="zh-CN" w:bidi="ar-SA"/>
        </w:rPr>
      </w:pPr>
      <w:r>
        <w:rPr>
          <w:rFonts w:ascii="黑体" w:hAnsi="黑体" w:eastAsia="黑体" w:cs="Times New Roman"/>
          <w:snapToGrid/>
          <w:color w:val="000000"/>
          <w:kern w:val="2"/>
          <w:sz w:val="32"/>
          <w:szCs w:val="24"/>
          <w:lang w:val="en-US" w:eastAsia="zh-CN" w:bidi="ar-SA"/>
        </w:rPr>
        <w:t>表</w:t>
      </w:r>
      <w:r>
        <w:rPr>
          <w:rFonts w:hint="eastAsia" w:ascii="黑体" w:hAnsi="黑体" w:eastAsia="黑体" w:cs="Times New Roman"/>
          <w:snapToGrid/>
          <w:color w:val="000000"/>
          <w:kern w:val="2"/>
          <w:sz w:val="32"/>
          <w:szCs w:val="24"/>
          <w:lang w:val="en-US" w:eastAsia="zh-CN" w:bidi="ar-SA"/>
        </w:rPr>
        <w:t xml:space="preserve">10 </w:t>
      </w:r>
      <w:r>
        <w:rPr>
          <w:rFonts w:hint="eastAsia" w:ascii="黑体" w:hAnsi="黑体" w:eastAsia="黑体" w:cs="黑体"/>
          <w:snapToGrid/>
          <w:color w:val="000000"/>
          <w:kern w:val="2"/>
          <w:sz w:val="32"/>
          <w:szCs w:val="32"/>
          <w:lang w:val="en-US" w:eastAsia="zh-CN" w:bidi="ar-SA"/>
        </w:rPr>
        <w:t>离心式通风机信息汇总表</w:t>
      </w:r>
    </w:p>
    <w:tbl>
      <w:tblPr>
        <w:tblStyle w:val="7"/>
        <w:tblW w:w="144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5"/>
        <w:gridCol w:w="915"/>
        <w:gridCol w:w="915"/>
        <w:gridCol w:w="915"/>
        <w:gridCol w:w="915"/>
        <w:gridCol w:w="915"/>
        <w:gridCol w:w="915"/>
        <w:gridCol w:w="915"/>
        <w:gridCol w:w="915"/>
        <w:gridCol w:w="915"/>
        <w:gridCol w:w="915"/>
        <w:gridCol w:w="91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压力系数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比转速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叶轮(翼型、板型)</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bl>
    <w:p>
      <w:pPr>
        <w:autoSpaceDE/>
        <w:autoSpaceDN/>
        <w:snapToGrid w:val="0"/>
        <w:spacing w:line="240" w:lineRule="auto"/>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before="0" w:after="0" w:line="240" w:lineRule="auto"/>
        <w:ind w:left="0" w:right="0" w:firstLine="0" w:firstLineChars="0"/>
        <w:jc w:val="center"/>
        <w:textAlignment w:val="auto"/>
        <w:rPr>
          <w:rFonts w:hint="eastAsia" w:ascii="黑体" w:hAnsi="黑体" w:eastAsia="黑体" w:cs="黑体"/>
          <w:snapToGrid/>
          <w:color w:val="000000"/>
          <w:kern w:val="2"/>
          <w:sz w:val="32"/>
          <w:szCs w:val="32"/>
          <w:lang w:val="en-US" w:eastAsia="zh-CN" w:bidi="ar-SA"/>
        </w:rPr>
      </w:pPr>
      <w:r>
        <w:rPr>
          <w:rFonts w:ascii="黑体" w:hAnsi="黑体" w:eastAsia="黑体" w:cs="Times New Roman"/>
          <w:snapToGrid/>
          <w:color w:val="000000"/>
          <w:kern w:val="2"/>
          <w:sz w:val="32"/>
          <w:szCs w:val="24"/>
          <w:lang w:val="en-US" w:eastAsia="zh-CN" w:bidi="ar-SA"/>
        </w:rPr>
        <w:t>表</w:t>
      </w:r>
      <w:r>
        <w:rPr>
          <w:rFonts w:hint="eastAsia" w:ascii="黑体" w:hAnsi="黑体" w:eastAsia="黑体" w:cs="Times New Roman"/>
          <w:snapToGrid/>
          <w:color w:val="000000"/>
          <w:kern w:val="2"/>
          <w:sz w:val="32"/>
          <w:szCs w:val="24"/>
          <w:lang w:val="en-US" w:eastAsia="zh-CN" w:bidi="ar-SA"/>
        </w:rPr>
        <w:t xml:space="preserve">11 </w:t>
      </w:r>
      <w:r>
        <w:rPr>
          <w:rFonts w:hint="eastAsia" w:ascii="黑体" w:hAnsi="黑体" w:eastAsia="黑体" w:cs="黑体"/>
          <w:snapToGrid/>
          <w:color w:val="000000"/>
          <w:kern w:val="2"/>
          <w:sz w:val="32"/>
          <w:szCs w:val="32"/>
          <w:lang w:val="en-US" w:eastAsia="zh-CN" w:bidi="ar-SA"/>
        </w:rPr>
        <w:t>轴流式通风机信息汇总表</w:t>
      </w:r>
    </w:p>
    <w:tbl>
      <w:tblPr>
        <w:tblStyle w:val="7"/>
        <w:tblW w:w="13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5"/>
        <w:gridCol w:w="1018"/>
        <w:gridCol w:w="1052"/>
        <w:gridCol w:w="1035"/>
        <w:gridCol w:w="1035"/>
        <w:gridCol w:w="1035"/>
        <w:gridCol w:w="1035"/>
        <w:gridCol w:w="1035"/>
        <w:gridCol w:w="1035"/>
        <w:gridCol w:w="103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轮毂比</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before="0" w:after="0" w:line="240" w:lineRule="auto"/>
        <w:ind w:left="0" w:right="0" w:firstLine="0" w:firstLineChars="0"/>
        <w:jc w:val="center"/>
        <w:textAlignment w:val="auto"/>
        <w:rPr>
          <w:rFonts w:hint="eastAsia" w:ascii="黑体" w:hAnsi="黑体" w:eastAsia="黑体" w:cs="黑体"/>
          <w:snapToGrid/>
          <w:color w:val="000000"/>
          <w:kern w:val="2"/>
          <w:sz w:val="32"/>
          <w:szCs w:val="32"/>
          <w:lang w:val="en-US" w:eastAsia="zh-CN" w:bidi="ar-SA"/>
        </w:rPr>
      </w:pPr>
      <w:r>
        <w:rPr>
          <w:rFonts w:ascii="黑体" w:hAnsi="黑体" w:eastAsia="黑体" w:cs="Times New Roman"/>
          <w:snapToGrid/>
          <w:color w:val="000000"/>
          <w:kern w:val="2"/>
          <w:sz w:val="32"/>
          <w:szCs w:val="24"/>
          <w:lang w:val="en-US" w:eastAsia="zh-CN" w:bidi="ar-SA"/>
        </w:rPr>
        <w:t>表</w:t>
      </w:r>
      <w:r>
        <w:rPr>
          <w:rFonts w:hint="eastAsia" w:ascii="黑体" w:hAnsi="黑体" w:eastAsia="黑体" w:cs="Times New Roman"/>
          <w:snapToGrid/>
          <w:color w:val="000000"/>
          <w:kern w:val="2"/>
          <w:sz w:val="32"/>
          <w:szCs w:val="24"/>
          <w:lang w:val="en-US" w:eastAsia="zh-CN" w:bidi="ar-SA"/>
        </w:rPr>
        <w:t xml:space="preserve">12 </w:t>
      </w:r>
      <w:r>
        <w:rPr>
          <w:rFonts w:hint="eastAsia" w:ascii="黑体" w:hAnsi="黑体" w:eastAsia="黑体" w:cs="黑体"/>
          <w:snapToGrid/>
          <w:color w:val="000000"/>
          <w:kern w:val="2"/>
          <w:sz w:val="32"/>
          <w:szCs w:val="32"/>
          <w:lang w:val="en-US" w:eastAsia="zh-CN" w:bidi="ar-SA"/>
        </w:rPr>
        <w:t>离心式鼓风机信息汇总表</w:t>
      </w:r>
    </w:p>
    <w:tbl>
      <w:tblPr>
        <w:tblStyle w:val="7"/>
        <w:tblW w:w="142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9"/>
        <w:gridCol w:w="1039"/>
        <w:gridCol w:w="1039"/>
        <w:gridCol w:w="2486"/>
        <w:gridCol w:w="1039"/>
        <w:gridCol w:w="1039"/>
        <w:gridCol w:w="1039"/>
        <w:gridCol w:w="1039"/>
        <w:gridCol w:w="1039"/>
        <w:gridCol w:w="1279"/>
        <w:gridCol w:w="918"/>
        <w:gridCol w:w="12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型式（单级双支撑低速风机；单级双支撑高速风机；多级低速风机；多级高速风机等）</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叶轮出口宽度b2(mm)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叶轮出口直径D2（mm）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最高多变效率（%）</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bl>
    <w:p>
      <w:pPr>
        <w:pStyle w:val="10"/>
        <w:tabs>
          <w:tab w:val="left" w:pos="980"/>
        </w:tabs>
        <w:spacing w:line="409" w:lineRule="exact"/>
        <w:ind w:left="649" w:firstLine="0"/>
        <w:jc w:val="both"/>
        <w:rPr>
          <w:sz w:val="32"/>
        </w:rPr>
      </w:pPr>
    </w:p>
    <w:p>
      <w:pPr>
        <w:tabs>
          <w:tab w:val="left" w:pos="2239"/>
          <w:tab w:val="left" w:pos="4620"/>
          <w:tab w:val="left" w:pos="6301"/>
          <w:tab w:val="left" w:pos="7141"/>
          <w:tab w:val="left" w:pos="7981"/>
        </w:tabs>
        <w:ind w:right="61"/>
        <w:rPr>
          <w:rFonts w:ascii="Times New Roman" w:hAnsi="Times New Roman" w:cs="Times New Roman"/>
          <w:sz w:val="28"/>
        </w:rPr>
      </w:pPr>
    </w:p>
    <w:p>
      <w:pPr>
        <w:rPr>
          <w:rFonts w:ascii="Times New Roman" w:hAnsi="Times New Roman" w:cs="Times New Roman"/>
          <w:sz w:val="32"/>
        </w:rPr>
      </w:pPr>
      <w:bookmarkStart w:id="1" w:name="_bookmark26"/>
      <w:bookmarkEnd w:id="1"/>
      <w:bookmarkStart w:id="2" w:name="_bookmark22"/>
      <w:bookmarkEnd w:id="2"/>
    </w:p>
    <w:sectPr>
      <w:pgSz w:w="16840" w:h="11910" w:orient="landscape"/>
      <w:pgMar w:top="1800" w:right="1440" w:bottom="1800" w:left="1440" w:header="0" w:footer="1287" w:gutter="0"/>
      <w:pgNumType w:start="3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evenAndOddHeaders w:val="1"/>
  <w:drawingGridHorizontalSpacing w:val="110"/>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0YjI4NGQyYWQ0YmJhYzY3ZTI2YTQwZTYxYjcyMzEifQ=="/>
  </w:docVars>
  <w:rsids>
    <w:rsidRoot w:val="004F2EE7"/>
    <w:rsid w:val="00084FDB"/>
    <w:rsid w:val="000D1818"/>
    <w:rsid w:val="004F2EE7"/>
    <w:rsid w:val="005B319C"/>
    <w:rsid w:val="0080402F"/>
    <w:rsid w:val="008F607D"/>
    <w:rsid w:val="00B240D7"/>
    <w:rsid w:val="00B85B2F"/>
    <w:rsid w:val="00E507EF"/>
    <w:rsid w:val="00FD69BE"/>
    <w:rsid w:val="00FE321F"/>
    <w:rsid w:val="08D74F86"/>
    <w:rsid w:val="0A236947"/>
    <w:rsid w:val="0D3C2902"/>
    <w:rsid w:val="0FDC7A52"/>
    <w:rsid w:val="19B22F7E"/>
    <w:rsid w:val="1B271F70"/>
    <w:rsid w:val="1E1A7AA3"/>
    <w:rsid w:val="21D1382D"/>
    <w:rsid w:val="34333E78"/>
    <w:rsid w:val="37B14C48"/>
    <w:rsid w:val="388A37FD"/>
    <w:rsid w:val="3AF16A8B"/>
    <w:rsid w:val="3C12283F"/>
    <w:rsid w:val="3EF66889"/>
    <w:rsid w:val="410B2B00"/>
    <w:rsid w:val="419B769B"/>
    <w:rsid w:val="47383DE7"/>
    <w:rsid w:val="49603ECA"/>
    <w:rsid w:val="4ACA46D1"/>
    <w:rsid w:val="4C5D0F74"/>
    <w:rsid w:val="50000DE6"/>
    <w:rsid w:val="52806511"/>
    <w:rsid w:val="55DD3FD9"/>
    <w:rsid w:val="56C03E27"/>
    <w:rsid w:val="5846477D"/>
    <w:rsid w:val="5C1A505F"/>
    <w:rsid w:val="5F5C25BE"/>
    <w:rsid w:val="66F9558B"/>
    <w:rsid w:val="6E1E3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_GB2312" w:hAnsi="仿宋_GB2312" w:eastAsia="仿宋_GB2312" w:cs="仿宋_GB2312"/>
      <w:sz w:val="22"/>
      <w:szCs w:val="22"/>
      <w:lang w:val="zh-CN" w:eastAsia="zh-CN" w:bidi="zh-CN"/>
    </w:rPr>
  </w:style>
  <w:style w:type="paragraph" w:styleId="2">
    <w:name w:val="heading 1"/>
    <w:basedOn w:val="1"/>
    <w:next w:val="1"/>
    <w:qFormat/>
    <w:uiPriority w:val="1"/>
    <w:pPr>
      <w:ind w:left="42" w:right="61"/>
      <w:jc w:val="center"/>
      <w:outlineLvl w:val="0"/>
    </w:pPr>
    <w:rPr>
      <w:rFonts w:ascii="黑体" w:hAnsi="黑体" w:eastAsia="黑体" w:cs="黑体"/>
      <w:sz w:val="36"/>
      <w:szCs w:val="36"/>
    </w:rPr>
  </w:style>
  <w:style w:type="paragraph" w:styleId="3">
    <w:name w:val="heading 2"/>
    <w:basedOn w:val="1"/>
    <w:next w:val="1"/>
    <w:qFormat/>
    <w:uiPriority w:val="1"/>
    <w:pPr>
      <w:ind w:left="1466"/>
      <w:outlineLvl w:val="1"/>
    </w:pPr>
    <w:rPr>
      <w:rFonts w:ascii="楷体" w:hAnsi="楷体" w:eastAsia="楷体" w:cs="楷体"/>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sz w:val="32"/>
      <w:szCs w:val="32"/>
    </w:rPr>
  </w:style>
  <w:style w:type="paragraph" w:styleId="5">
    <w:name w:val="footer"/>
    <w:basedOn w:val="1"/>
    <w:link w:val="14"/>
    <w:qFormat/>
    <w:uiPriority w:val="0"/>
    <w:pPr>
      <w:tabs>
        <w:tab w:val="center" w:pos="4153"/>
        <w:tab w:val="right" w:pos="8306"/>
      </w:tabs>
      <w:snapToGrid w:val="0"/>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pPr>
      <w:ind w:left="340" w:firstLine="640"/>
    </w:pPr>
  </w:style>
  <w:style w:type="paragraph" w:customStyle="1" w:styleId="11">
    <w:name w:val="Table Paragraph"/>
    <w:basedOn w:val="1"/>
    <w:qFormat/>
    <w:uiPriority w:val="1"/>
  </w:style>
  <w:style w:type="paragraph" w:customStyle="1" w:styleId="12">
    <w:name w:val="表格文本"/>
    <w:qFormat/>
    <w:uiPriority w:val="0"/>
    <w:pPr>
      <w:spacing w:line="400" w:lineRule="exact"/>
    </w:pPr>
    <w:rPr>
      <w:rFonts w:eastAsia="仿宋_GB2312" w:asciiTheme="minorHAnsi" w:hAnsiTheme="minorHAnsi" w:cstheme="minorBidi"/>
      <w:sz w:val="28"/>
      <w:lang w:val="en-US" w:eastAsia="zh-CN" w:bidi="ar-SA"/>
    </w:rPr>
  </w:style>
  <w:style w:type="paragraph" w:customStyle="1" w:styleId="13">
    <w:name w:val="表格名称"/>
    <w:basedOn w:val="4"/>
    <w:autoRedefine/>
    <w:qFormat/>
    <w:uiPriority w:val="0"/>
    <w:pPr>
      <w:jc w:val="center"/>
    </w:pPr>
    <w:rPr>
      <w:rFonts w:ascii="黑体" w:hAnsi="黑体" w:eastAsia="黑体" w:cstheme="minorBidi"/>
    </w:rPr>
  </w:style>
  <w:style w:type="character" w:customStyle="1" w:styleId="14">
    <w:name w:val="页脚 字符"/>
    <w:basedOn w:val="8"/>
    <w:link w:val="5"/>
    <w:qFormat/>
    <w:uiPriority w:val="0"/>
    <w:rPr>
      <w:rFonts w:ascii="仿宋_GB2312" w:hAnsi="仿宋_GB2312" w:eastAsia="仿宋_GB2312" w:cs="仿宋_GB2312"/>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2660</Words>
  <Characters>2798</Characters>
  <Lines>20</Lines>
  <Paragraphs>5</Paragraphs>
  <TotalTime>0</TotalTime>
  <ScaleCrop>false</ScaleCrop>
  <LinksUpToDate>false</LinksUpToDate>
  <CharactersWithSpaces>2923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2020-05-09T01:16:00Z</dcterms:created>
  <dc:creator>User</dc:creator>
  <cp:lastModifiedBy>WonderBoy</cp:lastModifiedBy>
  <dcterms:modified xsi:type="dcterms:W3CDTF">2024-06-05T08:49:01Z</dcterms:modified>
  <dc:title>钢铁行业能耗专项检查工作手册</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2019-06-28T00:00:00Z</vt:filetime>
  </property>
  <property fmtid="{D5CDD505-2E9C-101B-9397-08002B2CF9AE}" pid="3" name="Creator">
    <vt:lpwstr>Microsoft® Word 2010</vt:lpwstr>
  </property>
  <property fmtid="{D5CDD505-2E9C-101B-9397-08002B2CF9AE}" pid="4" name="LastSaved">
    <vt:filetime>2020-05-09T00:00:00Z</vt:filetime>
  </property>
  <property fmtid="{D5CDD505-2E9C-101B-9397-08002B2CF9AE}" pid="5" name="KSOProductBuildVer">
    <vt:lpwstr>2052-12.1.0.16929</vt:lpwstr>
  </property>
  <property fmtid="{D5CDD505-2E9C-101B-9397-08002B2CF9AE}" pid="6" name="ICV">
    <vt:lpwstr>263C76FDD8AB4CBDA557379DB7D9C2B8</vt:lpwstr>
  </property>
</Properties>
</file>