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方正小标宋简体" w:eastAsia="方正小标宋简体"/>
          <w:b w:val="0"/>
          <w:spacing w:val="0"/>
          <w:w w:val="100"/>
          <w:kern w:val="0"/>
          <w:position w:val="0"/>
          <w:sz w:val="44"/>
          <w:szCs w:val="44"/>
          <w:lang w:eastAsia="zh-CN"/>
        </w:rPr>
      </w:pPr>
      <w:r>
        <w:rPr>
          <w:rFonts w:hint="eastAsia" w:ascii="方正小标宋简体" w:eastAsia="方正小标宋简体"/>
          <w:b w:val="0"/>
          <w:spacing w:val="0"/>
          <w:w w:val="100"/>
          <w:kern w:val="0"/>
          <w:position w:val="0"/>
          <w:sz w:val="44"/>
          <w:szCs w:val="44"/>
          <w:lang w:eastAsia="zh-CN"/>
        </w:rPr>
        <w:t>焦化企业能耗专项节能监察</w:t>
      </w:r>
    </w:p>
    <w:p>
      <w:pPr>
        <w:jc w:val="center"/>
        <w:rPr>
          <w:rFonts w:ascii="方正小标宋简体" w:eastAsia="方正小标宋简体"/>
          <w:spacing w:val="0"/>
          <w:w w:val="100"/>
          <w:kern w:val="0"/>
          <w:position w:val="0"/>
          <w:sz w:val="44"/>
          <w:szCs w:val="44"/>
          <w:lang w:eastAsia="zh-CN"/>
        </w:rPr>
      </w:pPr>
      <w:r>
        <w:rPr>
          <w:rFonts w:hint="eastAsia" w:ascii="方正小标宋简体" w:eastAsia="方正小标宋简体"/>
          <w:spacing w:val="0"/>
          <w:w w:val="100"/>
          <w:kern w:val="0"/>
          <w:position w:val="0"/>
          <w:sz w:val="44"/>
          <w:szCs w:val="44"/>
          <w:lang w:eastAsia="zh-CN"/>
        </w:rPr>
        <w:t>××企业自查报告</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ascii="黑体" w:hAnsi="黑体" w:eastAsia="黑体"/>
          <w:spacing w:val="0"/>
          <w:w w:val="100"/>
          <w:kern w:val="0"/>
          <w:position w:val="0"/>
          <w:sz w:val="32"/>
          <w:szCs w:val="32"/>
          <w:lang w:eastAsia="zh-CN"/>
        </w:rPr>
      </w:pPr>
      <w:r>
        <w:rPr>
          <w:rFonts w:hint="eastAsia" w:ascii="黑体" w:hAnsi="黑体" w:eastAsia="黑体"/>
          <w:spacing w:val="0"/>
          <w:w w:val="100"/>
          <w:kern w:val="0"/>
          <w:position w:val="0"/>
          <w:sz w:val="32"/>
          <w:szCs w:val="32"/>
          <w:lang w:eastAsia="zh-CN"/>
        </w:rPr>
        <w:t>一、企业概况</w:t>
      </w:r>
    </w:p>
    <w:p>
      <w:pPr>
        <w:pStyle w:val="4"/>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ascii="仿宋_GB2312" w:eastAsia="仿宋_GB2312"/>
          <w:spacing w:val="0"/>
          <w:w w:val="100"/>
          <w:kern w:val="0"/>
          <w:position w:val="0"/>
          <w:sz w:val="32"/>
          <w:szCs w:val="32"/>
          <w:lang w:eastAsia="zh-CN"/>
        </w:rPr>
      </w:pPr>
      <w:r>
        <w:rPr>
          <w:rFonts w:hint="eastAsia" w:ascii="仿宋_GB2312" w:eastAsia="仿宋_GB2312"/>
          <w:spacing w:val="0"/>
          <w:w w:val="100"/>
          <w:kern w:val="0"/>
          <w:position w:val="0"/>
          <w:sz w:val="32"/>
          <w:szCs w:val="32"/>
          <w:lang w:eastAsia="zh-CN"/>
        </w:rPr>
        <w:t>企业简介（含生产规模、主体装备、投产日期等信息）；统计核查年度（如2023年）年企业能源消耗总量及单位产品综合能耗；统计核查年度（如2023年）企业生产经营情况（填写表1-1）。</w:t>
      </w:r>
    </w:p>
    <w:p>
      <w:pPr>
        <w:pStyle w:val="3"/>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kern w:val="0"/>
          <w:position w:val="0"/>
          <w:sz w:val="32"/>
          <w:szCs w:val="32"/>
        </w:rPr>
      </w:pPr>
      <w:r>
        <w:rPr>
          <w:rFonts w:hint="eastAsia"/>
          <w:spacing w:val="0"/>
          <w:w w:val="100"/>
          <w:kern w:val="0"/>
          <w:position w:val="0"/>
          <w:sz w:val="32"/>
          <w:szCs w:val="32"/>
        </w:rPr>
        <w:t>二、能源消费情况</w:t>
      </w:r>
    </w:p>
    <w:p>
      <w:pPr>
        <w:pStyle w:val="4"/>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ascii="仿宋_GB2312" w:eastAsia="仿宋_GB2312"/>
          <w:spacing w:val="0"/>
          <w:w w:val="100"/>
          <w:kern w:val="0"/>
          <w:position w:val="0"/>
          <w:sz w:val="32"/>
          <w:szCs w:val="32"/>
          <w:lang w:eastAsia="zh-CN"/>
        </w:rPr>
      </w:pPr>
      <w:r>
        <w:rPr>
          <w:rFonts w:hint="eastAsia" w:ascii="仿宋_GB2312" w:eastAsia="仿宋_GB2312"/>
          <w:spacing w:val="0"/>
          <w:w w:val="100"/>
          <w:kern w:val="0"/>
          <w:position w:val="0"/>
          <w:sz w:val="32"/>
          <w:szCs w:val="32"/>
          <w:lang w:eastAsia="zh-CN"/>
        </w:rPr>
        <w:t>统计核查年度（如2023年）企业全年主要产品产量和能源消耗情况。企业应提供全年1～12月生产台帐和能源消耗台帐备查。填写表1-2。</w:t>
      </w:r>
    </w:p>
    <w:p>
      <w:pPr>
        <w:pStyle w:val="3"/>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kern w:val="0"/>
          <w:position w:val="0"/>
          <w:sz w:val="32"/>
          <w:szCs w:val="32"/>
        </w:rPr>
      </w:pPr>
      <w:r>
        <w:rPr>
          <w:rFonts w:hint="eastAsia"/>
          <w:spacing w:val="0"/>
          <w:w w:val="100"/>
          <w:kern w:val="0"/>
          <w:position w:val="0"/>
          <w:sz w:val="32"/>
          <w:szCs w:val="32"/>
        </w:rPr>
        <w:t>三、单位产品能耗情况</w:t>
      </w:r>
    </w:p>
    <w:p>
      <w:pPr>
        <w:pStyle w:val="4"/>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ascii="仿宋_GB2312" w:eastAsia="仿宋_GB2312"/>
          <w:spacing w:val="0"/>
          <w:w w:val="100"/>
          <w:kern w:val="0"/>
          <w:position w:val="0"/>
          <w:sz w:val="32"/>
          <w:szCs w:val="32"/>
          <w:lang w:eastAsia="zh-CN"/>
        </w:rPr>
      </w:pPr>
      <w:r>
        <w:rPr>
          <w:rFonts w:hint="eastAsia" w:ascii="仿宋_GB2312" w:eastAsia="仿宋_GB2312"/>
          <w:spacing w:val="0"/>
          <w:w w:val="100"/>
          <w:kern w:val="0"/>
          <w:position w:val="0"/>
          <w:sz w:val="32"/>
          <w:szCs w:val="32"/>
          <w:lang w:eastAsia="zh-CN"/>
        </w:rPr>
        <w:t>对照《焦炭单位产品能源消耗限额》（GB 21342-2013）、《焦化行业准入条件（2014年修订）》，说明企业能耗达标情况。有特殊情况予以说明。</w:t>
      </w:r>
    </w:p>
    <w:p>
      <w:pPr>
        <w:pStyle w:val="3"/>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kern w:val="0"/>
          <w:position w:val="0"/>
          <w:sz w:val="32"/>
          <w:szCs w:val="32"/>
        </w:rPr>
      </w:pPr>
      <w:r>
        <w:rPr>
          <w:rFonts w:hint="eastAsia"/>
          <w:spacing w:val="0"/>
          <w:w w:val="100"/>
          <w:kern w:val="0"/>
          <w:position w:val="0"/>
          <w:sz w:val="32"/>
          <w:szCs w:val="32"/>
        </w:rPr>
        <w:t>四、能源计量器具配备情况</w:t>
      </w:r>
    </w:p>
    <w:p>
      <w:pPr>
        <w:pStyle w:val="4"/>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ascii="仿宋_GB2312" w:eastAsia="仿宋_GB2312"/>
          <w:spacing w:val="0"/>
          <w:w w:val="100"/>
          <w:kern w:val="0"/>
          <w:position w:val="0"/>
          <w:sz w:val="32"/>
          <w:szCs w:val="32"/>
          <w:lang w:eastAsia="zh-CN"/>
        </w:rPr>
      </w:pPr>
      <w:r>
        <w:rPr>
          <w:rFonts w:hint="eastAsia" w:ascii="仿宋_GB2312" w:eastAsia="仿宋_GB2312"/>
          <w:spacing w:val="0"/>
          <w:w w:val="100"/>
          <w:kern w:val="0"/>
          <w:position w:val="0"/>
          <w:sz w:val="32"/>
          <w:szCs w:val="32"/>
          <w:lang w:eastAsia="zh-CN"/>
        </w:rPr>
        <w:t>对照《用能单位能源计量器具配备和管理通则》（GB 17167）、《钢铁企业能源计量器具配备和管理要求》（GB/T21368），自查企业进出用能单位、进出主要次级用能单位、主要用能设备三级能源计量器具配备和管理情况，填写表1-5（准备计量制度、资质证书、检定证书、能源计量网络图等备查）。</w:t>
      </w:r>
    </w:p>
    <w:p>
      <w:pPr>
        <w:pStyle w:val="3"/>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kern w:val="0"/>
          <w:position w:val="0"/>
          <w:sz w:val="32"/>
          <w:szCs w:val="32"/>
        </w:rPr>
      </w:pPr>
      <w:r>
        <w:rPr>
          <w:rFonts w:hint="eastAsia"/>
          <w:spacing w:val="0"/>
          <w:w w:val="100"/>
          <w:kern w:val="0"/>
          <w:position w:val="0"/>
          <w:sz w:val="32"/>
          <w:szCs w:val="32"/>
        </w:rPr>
        <w:t>五、能源管理情况</w:t>
      </w:r>
    </w:p>
    <w:p>
      <w:pPr>
        <w:pStyle w:val="4"/>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ascii="仿宋_GB2312" w:eastAsia="仿宋_GB2312"/>
          <w:spacing w:val="0"/>
          <w:w w:val="100"/>
          <w:kern w:val="0"/>
          <w:position w:val="0"/>
          <w:sz w:val="32"/>
          <w:szCs w:val="32"/>
          <w:lang w:eastAsia="zh-CN"/>
        </w:rPr>
      </w:pPr>
      <w:r>
        <w:rPr>
          <w:rFonts w:hint="eastAsia" w:ascii="仿宋_GB2312" w:eastAsia="仿宋_GB2312"/>
          <w:spacing w:val="0"/>
          <w:w w:val="100"/>
          <w:kern w:val="0"/>
          <w:position w:val="0"/>
          <w:sz w:val="32"/>
          <w:szCs w:val="32"/>
          <w:lang w:eastAsia="zh-CN"/>
        </w:rPr>
        <w:t>企业能源管理体系建设、能源管理有关规章制度建立、能源管控中心建设和运营情况等。</w:t>
      </w:r>
    </w:p>
    <w:p>
      <w:pPr>
        <w:pStyle w:val="3"/>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kern w:val="0"/>
          <w:position w:val="0"/>
          <w:sz w:val="32"/>
          <w:szCs w:val="32"/>
        </w:rPr>
      </w:pPr>
      <w:r>
        <w:rPr>
          <w:rFonts w:hint="eastAsia"/>
          <w:spacing w:val="0"/>
          <w:w w:val="100"/>
          <w:kern w:val="0"/>
          <w:position w:val="0"/>
          <w:sz w:val="32"/>
          <w:szCs w:val="32"/>
        </w:rPr>
        <w:t>六、节能措施和节能项目情况</w:t>
      </w:r>
    </w:p>
    <w:p>
      <w:pPr>
        <w:pStyle w:val="4"/>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ascii="仿宋_GB2312" w:eastAsia="仿宋_GB2312"/>
          <w:spacing w:val="0"/>
          <w:w w:val="100"/>
          <w:kern w:val="0"/>
          <w:position w:val="0"/>
          <w:sz w:val="32"/>
          <w:szCs w:val="32"/>
          <w:lang w:eastAsia="zh-CN"/>
        </w:rPr>
      </w:pPr>
      <w:r>
        <w:rPr>
          <w:rFonts w:hint="eastAsia" w:ascii="仿宋_GB2312" w:eastAsia="仿宋_GB2312"/>
          <w:spacing w:val="0"/>
          <w:w w:val="100"/>
          <w:kern w:val="0"/>
          <w:position w:val="0"/>
          <w:sz w:val="32"/>
          <w:szCs w:val="32"/>
          <w:lang w:eastAsia="zh-CN"/>
        </w:rPr>
        <w:t>企业已经实施和正在实施的主要节能措施和节能项目及具体建设内容，填写表1-6。</w:t>
      </w:r>
    </w:p>
    <w:p>
      <w:pPr>
        <w:pStyle w:val="3"/>
        <w:keepNext w:val="0"/>
        <w:keepLines w:val="0"/>
        <w:pageBreakBefore w:val="0"/>
        <w:widowControl w:val="0"/>
        <w:kinsoku/>
        <w:wordWrap/>
        <w:overflowPunct w:val="0"/>
        <w:topLinePunct w:val="0"/>
        <w:autoSpaceDE/>
        <w:autoSpaceDN/>
        <w:bidi w:val="0"/>
        <w:adjustRightInd/>
        <w:snapToGrid/>
        <w:spacing w:before="0" w:line="560" w:lineRule="exact"/>
        <w:ind w:left="0" w:right="0" w:firstLine="640" w:firstLineChars="200"/>
        <w:jc w:val="both"/>
        <w:textAlignment w:val="auto"/>
        <w:rPr>
          <w:spacing w:val="0"/>
          <w:w w:val="100"/>
          <w:kern w:val="0"/>
          <w:position w:val="0"/>
          <w:sz w:val="32"/>
          <w:szCs w:val="32"/>
        </w:rPr>
      </w:pPr>
      <w:r>
        <w:rPr>
          <w:rFonts w:hint="eastAsia"/>
          <w:spacing w:val="0"/>
          <w:w w:val="100"/>
          <w:kern w:val="0"/>
          <w:position w:val="0"/>
          <w:sz w:val="32"/>
          <w:szCs w:val="32"/>
        </w:rPr>
        <w:t>七、存在问题及整改措施</w:t>
      </w:r>
    </w:p>
    <w:p>
      <w:pPr>
        <w:pStyle w:val="4"/>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spacing w:val="0"/>
          <w:w w:val="100"/>
          <w:kern w:val="0"/>
          <w:position w:val="0"/>
          <w:sz w:val="32"/>
          <w:szCs w:val="32"/>
          <w:lang w:eastAsia="zh-CN"/>
        </w:rPr>
      </w:pPr>
      <w:r>
        <w:rPr>
          <w:rFonts w:hint="eastAsia" w:ascii="仿宋_GB2312" w:eastAsia="仿宋_GB2312"/>
          <w:spacing w:val="0"/>
          <w:w w:val="100"/>
          <w:kern w:val="0"/>
          <w:position w:val="0"/>
          <w:sz w:val="32"/>
          <w:szCs w:val="32"/>
          <w:lang w:eastAsia="zh-CN"/>
        </w:rPr>
        <w:t>企业能源利用存在问题以及相应的整改措施，特别是对达不到强制性能耗限额标准的生产线，应提出明确的节能改造等整改措施。</w:t>
      </w:r>
    </w:p>
    <w:p>
      <w:pPr>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spacing w:val="0"/>
          <w:w w:val="100"/>
          <w:kern w:val="0"/>
          <w:position w:val="0"/>
          <w:sz w:val="32"/>
          <w:szCs w:val="32"/>
          <w:lang w:eastAsia="zh-CN"/>
        </w:rPr>
        <w:sectPr>
          <w:footerReference r:id="rId3" w:type="default"/>
          <w:pgSz w:w="11910" w:h="16840"/>
          <w:pgMar w:top="1500" w:right="1680" w:bottom="1380" w:left="1680" w:header="0" w:footer="1191" w:gutter="0"/>
          <w:cols w:equalWidth="0" w:num="1">
            <w:col w:w="8550"/>
          </w:cols>
        </w:sectPr>
      </w:pPr>
    </w:p>
    <w:p>
      <w:pPr>
        <w:pStyle w:val="16"/>
        <w:rPr>
          <w:spacing w:val="0"/>
          <w:w w:val="100"/>
          <w:kern w:val="0"/>
          <w:position w:val="0"/>
        </w:rPr>
      </w:pPr>
      <w:r>
        <w:rPr>
          <w:spacing w:val="0"/>
          <w:w w:val="100"/>
          <w:kern w:val="0"/>
          <w:position w:val="0"/>
        </w:rPr>
        <w:t>表1-1焦化企业基本信息表</w:t>
      </w:r>
    </w:p>
    <w:p>
      <w:pPr>
        <w:spacing w:before="14"/>
        <w:ind w:right="1188"/>
        <w:jc w:val="right"/>
        <w:rPr>
          <w:spacing w:val="0"/>
          <w:w w:val="100"/>
          <w:kern w:val="0"/>
          <w:position w:val="0"/>
          <w:sz w:val="28"/>
          <w:lang w:eastAsia="zh-CN"/>
        </w:rPr>
      </w:pPr>
      <w:r>
        <w:rPr>
          <w:spacing w:val="0"/>
          <w:w w:val="100"/>
          <w:kern w:val="0"/>
          <w:position w:val="0"/>
          <w:sz w:val="28"/>
          <w:lang w:eastAsia="zh-CN"/>
        </w:rPr>
        <w:t>年度：</w:t>
      </w:r>
    </w:p>
    <w:tbl>
      <w:tblPr>
        <w:tblStyle w:val="9"/>
        <w:tblW w:w="8822" w:type="dxa"/>
        <w:tblInd w:w="1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34"/>
        <w:gridCol w:w="722"/>
        <w:gridCol w:w="412"/>
        <w:gridCol w:w="992"/>
        <w:gridCol w:w="1418"/>
        <w:gridCol w:w="21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822" w:type="dxa"/>
            <w:gridSpan w:val="6"/>
            <w:vAlign w:val="center"/>
          </w:tcPr>
          <w:p>
            <w:pPr>
              <w:pStyle w:val="13"/>
              <w:keepNext w:val="0"/>
              <w:keepLines w:val="0"/>
              <w:pageBreakBefore w:val="0"/>
              <w:widowControl w:val="0"/>
              <w:kinsoku/>
              <w:wordWrap/>
              <w:overflowPunct w:val="0"/>
              <w:topLinePunct w:val="0"/>
              <w:autoSpaceDE/>
              <w:autoSpaceDN/>
              <w:bidi w:val="0"/>
              <w:adjustRightInd/>
              <w:snapToGrid/>
              <w:ind w:left="0"/>
              <w:jc w:val="left"/>
              <w:textAlignment w:val="auto"/>
              <w:rPr>
                <w:spacing w:val="0"/>
                <w:w w:val="100"/>
                <w:kern w:val="0"/>
                <w:position w:val="0"/>
                <w:sz w:val="24"/>
              </w:rPr>
            </w:pPr>
            <w:r>
              <w:rPr>
                <w:spacing w:val="0"/>
                <w:w w:val="100"/>
                <w:kern w:val="0"/>
                <w:position w:val="0"/>
                <w:sz w:val="24"/>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企业名称（盖章〕</w:t>
            </w:r>
          </w:p>
        </w:tc>
        <w:tc>
          <w:tcPr>
            <w:tcW w:w="5688" w:type="dxa"/>
            <w:gridSpan w:val="5"/>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营业执照号码</w:t>
            </w:r>
          </w:p>
        </w:tc>
        <w:tc>
          <w:tcPr>
            <w:tcW w:w="2126"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c>
          <w:tcPr>
            <w:tcW w:w="1418" w:type="dxa"/>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邮政编码</w:t>
            </w:r>
          </w:p>
        </w:tc>
        <w:tc>
          <w:tcPr>
            <w:tcW w:w="2144" w:type="dxa"/>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详细地址</w:t>
            </w:r>
          </w:p>
        </w:tc>
        <w:tc>
          <w:tcPr>
            <w:tcW w:w="5688" w:type="dxa"/>
            <w:gridSpan w:val="5"/>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法定代表人</w:t>
            </w:r>
          </w:p>
        </w:tc>
        <w:tc>
          <w:tcPr>
            <w:tcW w:w="2126"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c>
          <w:tcPr>
            <w:tcW w:w="1418" w:type="dxa"/>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联系电话</w:t>
            </w:r>
          </w:p>
        </w:tc>
        <w:tc>
          <w:tcPr>
            <w:tcW w:w="2144" w:type="dxa"/>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企业联系人</w:t>
            </w:r>
          </w:p>
        </w:tc>
        <w:tc>
          <w:tcPr>
            <w:tcW w:w="2126"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c>
          <w:tcPr>
            <w:tcW w:w="1418" w:type="dxa"/>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联系电话</w:t>
            </w:r>
          </w:p>
        </w:tc>
        <w:tc>
          <w:tcPr>
            <w:tcW w:w="2144" w:type="dxa"/>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能源管理人员</w:t>
            </w:r>
          </w:p>
        </w:tc>
        <w:tc>
          <w:tcPr>
            <w:tcW w:w="2126"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c>
          <w:tcPr>
            <w:tcW w:w="1418" w:type="dxa"/>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联系电话</w:t>
            </w:r>
          </w:p>
        </w:tc>
        <w:tc>
          <w:tcPr>
            <w:tcW w:w="2144" w:type="dxa"/>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传真电话</w:t>
            </w:r>
          </w:p>
        </w:tc>
        <w:tc>
          <w:tcPr>
            <w:tcW w:w="2126"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c>
          <w:tcPr>
            <w:tcW w:w="1418" w:type="dxa"/>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电子邮箱</w:t>
            </w:r>
          </w:p>
        </w:tc>
        <w:tc>
          <w:tcPr>
            <w:tcW w:w="2144" w:type="dxa"/>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0"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企业类型</w:t>
            </w:r>
          </w:p>
        </w:tc>
        <w:tc>
          <w:tcPr>
            <w:tcW w:w="5688" w:type="dxa"/>
            <w:gridSpan w:val="5"/>
            <w:vAlign w:val="center"/>
          </w:tcPr>
          <w:p>
            <w:pPr>
              <w:pStyle w:val="13"/>
              <w:keepNext w:val="0"/>
              <w:keepLines w:val="0"/>
              <w:pageBreakBefore w:val="0"/>
              <w:widowControl w:val="0"/>
              <w:kinsoku/>
              <w:wordWrap/>
              <w:overflowPunct w:val="0"/>
              <w:topLinePunct w:val="0"/>
              <w:autoSpaceDE/>
              <w:autoSpaceDN/>
              <w:bidi w:val="0"/>
              <w:adjustRightInd/>
              <w:snapToGrid/>
              <w:spacing w:line="312" w:lineRule="exact"/>
              <w:ind w:left="0" w:right="100"/>
              <w:jc w:val="center"/>
              <w:textAlignment w:val="auto"/>
              <w:rPr>
                <w:spacing w:val="0"/>
                <w:w w:val="100"/>
                <w:kern w:val="0"/>
                <w:position w:val="0"/>
                <w:sz w:val="24"/>
                <w:lang w:eastAsia="zh-CN"/>
              </w:rPr>
            </w:pPr>
            <w:r>
              <w:rPr>
                <w:spacing w:val="0"/>
                <w:w w:val="100"/>
                <w:kern w:val="0"/>
                <w:position w:val="0"/>
                <w:sz w:val="24"/>
                <w:lang w:eastAsia="zh-CN"/>
              </w:rPr>
              <w:t>内资（口国有口集体口民营）口中外合资口港澳台口外商独资口其他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企业注册时间</w:t>
            </w:r>
          </w:p>
        </w:tc>
        <w:tc>
          <w:tcPr>
            <w:tcW w:w="5688" w:type="dxa"/>
            <w:gridSpan w:val="5"/>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Align w:val="center"/>
          </w:tcPr>
          <w:p>
            <w:pPr>
              <w:pStyle w:val="13"/>
              <w:keepNext w:val="0"/>
              <w:keepLines w:val="0"/>
              <w:pageBreakBefore w:val="0"/>
              <w:widowControl w:val="0"/>
              <w:kinsoku/>
              <w:wordWrap/>
              <w:overflowPunct w:val="0"/>
              <w:topLinePunct w:val="0"/>
              <w:autoSpaceDE/>
              <w:autoSpaceDN/>
              <w:bidi w:val="0"/>
              <w:adjustRightInd/>
              <w:snapToGrid/>
              <w:ind w:left="0" w:right="581"/>
              <w:jc w:val="center"/>
              <w:textAlignment w:val="auto"/>
              <w:rPr>
                <w:spacing w:val="0"/>
                <w:w w:val="100"/>
                <w:kern w:val="0"/>
                <w:position w:val="0"/>
                <w:sz w:val="24"/>
              </w:rPr>
            </w:pPr>
            <w:r>
              <w:rPr>
                <w:spacing w:val="0"/>
                <w:w w:val="100"/>
                <w:kern w:val="0"/>
                <w:position w:val="0"/>
                <w:sz w:val="24"/>
              </w:rPr>
              <w:t>焦炉炉型</w:t>
            </w:r>
          </w:p>
        </w:tc>
        <w:tc>
          <w:tcPr>
            <w:tcW w:w="5688" w:type="dxa"/>
            <w:gridSpan w:val="5"/>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lang w:eastAsia="zh-CN"/>
              </w:rPr>
            </w:pPr>
            <w:r>
              <w:rPr>
                <w:spacing w:val="0"/>
                <w:w w:val="100"/>
                <w:kern w:val="0"/>
                <w:position w:val="0"/>
                <w:sz w:val="24"/>
                <w:lang w:eastAsia="zh-CN"/>
              </w:rPr>
              <w:t>口常规焦炉口热回收焦炉口半焦（兰炭）炭化炉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312" w:lineRule="exact"/>
              <w:ind w:left="0" w:right="119"/>
              <w:jc w:val="center"/>
              <w:textAlignment w:val="auto"/>
              <w:rPr>
                <w:spacing w:val="0"/>
                <w:w w:val="100"/>
                <w:kern w:val="0"/>
                <w:position w:val="0"/>
                <w:sz w:val="24"/>
                <w:lang w:eastAsia="zh-CN"/>
              </w:rPr>
            </w:pPr>
            <w:r>
              <w:rPr>
                <w:spacing w:val="0"/>
                <w:w w:val="100"/>
                <w:kern w:val="0"/>
                <w:position w:val="0"/>
                <w:sz w:val="24"/>
                <w:lang w:eastAsia="zh-CN"/>
              </w:rPr>
              <w:t>生产线规模(焦炉型号、孔数、熄焦方式、煤气净化处理量等）和投产时间</w:t>
            </w:r>
          </w:p>
        </w:tc>
        <w:tc>
          <w:tcPr>
            <w:tcW w:w="1134"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生产线1</w:t>
            </w:r>
          </w:p>
        </w:tc>
        <w:tc>
          <w:tcPr>
            <w:tcW w:w="4554"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Merge w:val="continue"/>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c>
          <w:tcPr>
            <w:tcW w:w="1134"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生产线2</w:t>
            </w:r>
          </w:p>
        </w:tc>
        <w:tc>
          <w:tcPr>
            <w:tcW w:w="4554"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134" w:type="dxa"/>
            <w:vMerge w:val="continue"/>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c>
          <w:tcPr>
            <w:tcW w:w="1134"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生产线3</w:t>
            </w:r>
          </w:p>
        </w:tc>
        <w:tc>
          <w:tcPr>
            <w:tcW w:w="4554" w:type="dxa"/>
            <w:gridSpan w:val="3"/>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822" w:type="dxa"/>
            <w:gridSpan w:val="6"/>
            <w:vAlign w:val="center"/>
          </w:tcPr>
          <w:p>
            <w:pPr>
              <w:pStyle w:val="13"/>
              <w:keepNext w:val="0"/>
              <w:keepLines w:val="0"/>
              <w:pageBreakBefore w:val="0"/>
              <w:widowControl w:val="0"/>
              <w:kinsoku/>
              <w:wordWrap/>
              <w:overflowPunct w:val="0"/>
              <w:topLinePunct w:val="0"/>
              <w:autoSpaceDE/>
              <w:autoSpaceDN/>
              <w:bidi w:val="0"/>
              <w:adjustRightInd/>
              <w:snapToGrid/>
              <w:ind w:left="0"/>
              <w:jc w:val="left"/>
              <w:textAlignment w:val="auto"/>
              <w:rPr>
                <w:spacing w:val="0"/>
                <w:w w:val="100"/>
                <w:kern w:val="0"/>
                <w:position w:val="0"/>
                <w:sz w:val="24"/>
              </w:rPr>
            </w:pPr>
            <w:r>
              <w:rPr>
                <w:spacing w:val="0"/>
                <w:w w:val="100"/>
                <w:kern w:val="0"/>
                <w:position w:val="0"/>
                <w:sz w:val="24"/>
              </w:rPr>
              <w:t>二、能耗指标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856"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工业总产值（万元）</w:t>
            </w:r>
          </w:p>
        </w:tc>
        <w:tc>
          <w:tcPr>
            <w:tcW w:w="4966" w:type="dxa"/>
            <w:gridSpan w:val="4"/>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856"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工业增加值（万元）</w:t>
            </w:r>
          </w:p>
        </w:tc>
        <w:tc>
          <w:tcPr>
            <w:tcW w:w="4966" w:type="dxa"/>
            <w:gridSpan w:val="4"/>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856"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rPr>
            </w:pPr>
            <w:r>
              <w:rPr>
                <w:spacing w:val="0"/>
                <w:w w:val="100"/>
                <w:kern w:val="0"/>
                <w:position w:val="0"/>
                <w:sz w:val="24"/>
              </w:rPr>
              <w:t>焦炭设计产能（万t)</w:t>
            </w:r>
          </w:p>
        </w:tc>
        <w:tc>
          <w:tcPr>
            <w:tcW w:w="4966" w:type="dxa"/>
            <w:gridSpan w:val="4"/>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856"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lang w:eastAsia="zh-CN"/>
              </w:rPr>
            </w:pPr>
            <w:r>
              <w:rPr>
                <w:spacing w:val="0"/>
                <w:w w:val="100"/>
                <w:kern w:val="0"/>
                <w:position w:val="0"/>
                <w:sz w:val="24"/>
                <w:lang w:eastAsia="zh-CN"/>
              </w:rPr>
              <w:t>焦炭产量（干全焦）（万t)</w:t>
            </w:r>
          </w:p>
        </w:tc>
        <w:tc>
          <w:tcPr>
            <w:tcW w:w="4966" w:type="dxa"/>
            <w:gridSpan w:val="4"/>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856"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lang w:eastAsia="zh-CN"/>
              </w:rPr>
            </w:pPr>
            <w:r>
              <w:rPr>
                <w:spacing w:val="0"/>
                <w:w w:val="100"/>
                <w:kern w:val="0"/>
                <w:position w:val="0"/>
                <w:sz w:val="24"/>
                <w:lang w:eastAsia="zh-CN"/>
              </w:rPr>
              <w:t>炼焦煤消耗量（干煤）（万t)</w:t>
            </w:r>
          </w:p>
        </w:tc>
        <w:tc>
          <w:tcPr>
            <w:tcW w:w="4966" w:type="dxa"/>
            <w:gridSpan w:val="4"/>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856"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lang w:eastAsia="zh-CN"/>
              </w:rPr>
            </w:pPr>
            <w:r>
              <w:rPr>
                <w:spacing w:val="0"/>
                <w:w w:val="100"/>
                <w:kern w:val="0"/>
                <w:position w:val="0"/>
                <w:sz w:val="24"/>
                <w:lang w:eastAsia="zh-CN"/>
              </w:rPr>
              <w:t>企业综合能源消费量（万tce）</w:t>
            </w:r>
          </w:p>
        </w:tc>
        <w:tc>
          <w:tcPr>
            <w:tcW w:w="4966" w:type="dxa"/>
            <w:gridSpan w:val="4"/>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3856" w:type="dxa"/>
            <w:gridSpan w:val="2"/>
            <w:vAlign w:val="center"/>
          </w:tcPr>
          <w:p>
            <w:pPr>
              <w:pStyle w:val="13"/>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sz w:val="24"/>
                <w:lang w:eastAsia="zh-CN"/>
              </w:rPr>
            </w:pPr>
            <w:r>
              <w:rPr>
                <w:spacing w:val="0"/>
                <w:w w:val="100"/>
                <w:kern w:val="0"/>
                <w:position w:val="0"/>
                <w:sz w:val="24"/>
                <w:lang w:eastAsia="zh-CN"/>
              </w:rPr>
              <w:t>单位产品综合能耗（kgce/t）</w:t>
            </w:r>
          </w:p>
        </w:tc>
        <w:tc>
          <w:tcPr>
            <w:tcW w:w="4966" w:type="dxa"/>
            <w:gridSpan w:val="4"/>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spacing w:val="0"/>
                <w:w w:val="100"/>
                <w:kern w:val="0"/>
                <w:position w:val="0"/>
                <w:lang w:eastAsia="zh-CN"/>
              </w:rPr>
            </w:pPr>
          </w:p>
        </w:tc>
      </w:tr>
    </w:tbl>
    <w:p>
      <w:pPr>
        <w:tabs>
          <w:tab w:val="left" w:pos="2080"/>
          <w:tab w:val="left" w:pos="4600"/>
          <w:tab w:val="left" w:pos="6559"/>
          <w:tab w:val="left" w:pos="7259"/>
        </w:tabs>
        <w:spacing w:before="15"/>
        <w:ind w:left="120"/>
        <w:rPr>
          <w:spacing w:val="0"/>
          <w:w w:val="100"/>
          <w:kern w:val="0"/>
          <w:position w:val="0"/>
          <w:sz w:val="28"/>
          <w:lang w:eastAsia="zh-CN"/>
        </w:rPr>
      </w:pPr>
      <w:r>
        <w:rPr>
          <w:spacing w:val="0"/>
          <w:w w:val="100"/>
          <w:kern w:val="0"/>
          <w:position w:val="0"/>
          <w:sz w:val="28"/>
          <w:lang w:eastAsia="zh-CN"/>
        </w:rPr>
        <w:t>填报人：</w:t>
      </w:r>
      <w:r>
        <w:rPr>
          <w:spacing w:val="0"/>
          <w:w w:val="100"/>
          <w:kern w:val="0"/>
          <w:position w:val="0"/>
          <w:sz w:val="28"/>
          <w:lang w:eastAsia="zh-CN"/>
        </w:rPr>
        <w:tab/>
      </w:r>
      <w:r>
        <w:rPr>
          <w:spacing w:val="0"/>
          <w:w w:val="100"/>
          <w:kern w:val="0"/>
          <w:position w:val="0"/>
          <w:sz w:val="28"/>
          <w:lang w:eastAsia="zh-CN"/>
        </w:rPr>
        <w:t>填报负责人：</w:t>
      </w:r>
      <w:r>
        <w:rPr>
          <w:spacing w:val="0"/>
          <w:w w:val="100"/>
          <w:kern w:val="0"/>
          <w:position w:val="0"/>
          <w:sz w:val="28"/>
          <w:lang w:eastAsia="zh-CN"/>
        </w:rPr>
        <w:tab/>
      </w:r>
      <w:r>
        <w:rPr>
          <w:spacing w:val="0"/>
          <w:w w:val="100"/>
          <w:kern w:val="0"/>
          <w:position w:val="0"/>
          <w:sz w:val="28"/>
          <w:lang w:eastAsia="zh-CN"/>
        </w:rPr>
        <w:t>填报日期：</w:t>
      </w:r>
      <w:r>
        <w:rPr>
          <w:spacing w:val="0"/>
          <w:w w:val="100"/>
          <w:kern w:val="0"/>
          <w:position w:val="0"/>
          <w:sz w:val="28"/>
          <w:lang w:eastAsia="zh-CN"/>
        </w:rPr>
        <w:tab/>
      </w:r>
      <w:r>
        <w:rPr>
          <w:spacing w:val="0"/>
          <w:w w:val="100"/>
          <w:kern w:val="0"/>
          <w:position w:val="0"/>
          <w:sz w:val="28"/>
          <w:lang w:eastAsia="zh-CN"/>
        </w:rPr>
        <w:t>年</w:t>
      </w:r>
      <w:r>
        <w:rPr>
          <w:spacing w:val="0"/>
          <w:w w:val="100"/>
          <w:kern w:val="0"/>
          <w:position w:val="0"/>
          <w:sz w:val="28"/>
          <w:lang w:eastAsia="zh-CN"/>
        </w:rPr>
        <w:tab/>
      </w:r>
      <w:r>
        <w:rPr>
          <w:spacing w:val="0"/>
          <w:w w:val="100"/>
          <w:kern w:val="0"/>
          <w:position w:val="0"/>
          <w:sz w:val="28"/>
          <w:lang w:eastAsia="zh-CN"/>
        </w:rPr>
        <w:t>月</w:t>
      </w:r>
    </w:p>
    <w:p>
      <w:pPr>
        <w:rPr>
          <w:spacing w:val="0"/>
          <w:w w:val="100"/>
          <w:kern w:val="0"/>
          <w:position w:val="0"/>
          <w:sz w:val="28"/>
          <w:lang w:eastAsia="zh-CN"/>
        </w:rPr>
        <w:sectPr>
          <w:pgSz w:w="11910" w:h="16840"/>
          <w:pgMar w:top="1480" w:right="1180" w:bottom="1380" w:left="1680" w:header="0" w:footer="1191" w:gutter="0"/>
          <w:cols w:equalWidth="0" w:num="1">
            <w:col w:w="9050"/>
          </w:cols>
        </w:sectPr>
      </w:pPr>
    </w:p>
    <w:p>
      <w:pPr>
        <w:pStyle w:val="16"/>
        <w:rPr>
          <w:spacing w:val="0"/>
          <w:w w:val="100"/>
          <w:kern w:val="0"/>
          <w:position w:val="0"/>
        </w:rPr>
      </w:pPr>
      <w:r>
        <w:rPr>
          <w:rFonts w:hint="eastAsia"/>
          <w:spacing w:val="0"/>
          <w:w w:val="100"/>
          <w:kern w:val="0"/>
          <w:position w:val="0"/>
        </w:rPr>
        <w:t>表1-2焦化企业产量及能耗情况统计表</w:t>
      </w:r>
    </w:p>
    <w:p>
      <w:pPr>
        <w:tabs>
          <w:tab w:val="left" w:pos="12194"/>
        </w:tabs>
        <w:spacing w:before="157" w:after="51"/>
        <w:ind w:left="120"/>
        <w:rPr>
          <w:spacing w:val="0"/>
          <w:w w:val="100"/>
          <w:kern w:val="0"/>
          <w:position w:val="0"/>
          <w:sz w:val="21"/>
          <w:lang w:eastAsia="zh-CN"/>
        </w:rPr>
      </w:pPr>
      <w:r>
        <w:rPr>
          <w:spacing w:val="0"/>
          <w:w w:val="100"/>
          <w:kern w:val="0"/>
          <w:position w:val="0"/>
          <w:sz w:val="21"/>
          <w:lang w:eastAsia="zh-CN"/>
        </w:rPr>
        <w:t>企业名称（盖章）：</w:t>
      </w:r>
      <w:r>
        <w:rPr>
          <w:spacing w:val="0"/>
          <w:w w:val="100"/>
          <w:kern w:val="0"/>
          <w:position w:val="0"/>
          <w:sz w:val="21"/>
          <w:lang w:eastAsia="zh-CN"/>
        </w:rPr>
        <w:tab/>
      </w:r>
      <w:r>
        <w:rPr>
          <w:spacing w:val="0"/>
          <w:w w:val="100"/>
          <w:kern w:val="0"/>
          <w:position w:val="0"/>
          <w:sz w:val="21"/>
          <w:lang w:eastAsia="zh-CN"/>
        </w:rPr>
        <w:t>年度：</w:t>
      </w:r>
    </w:p>
    <w:tbl>
      <w:tblPr>
        <w:tblStyle w:val="9"/>
        <w:tblW w:w="13980" w:type="dxa"/>
        <w:tblInd w:w="1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2"/>
        <w:gridCol w:w="1138"/>
        <w:gridCol w:w="1160"/>
        <w:gridCol w:w="940"/>
        <w:gridCol w:w="1120"/>
        <w:gridCol w:w="1140"/>
        <w:gridCol w:w="1120"/>
        <w:gridCol w:w="940"/>
        <w:gridCol w:w="1140"/>
        <w:gridCol w:w="940"/>
        <w:gridCol w:w="1160"/>
        <w:gridCol w:w="1000"/>
        <w:gridCol w:w="1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3980" w:type="dxa"/>
            <w:gridSpan w:val="13"/>
          </w:tcPr>
          <w:p>
            <w:pPr>
              <w:pStyle w:val="13"/>
              <w:keepNext w:val="0"/>
              <w:keepLines w:val="0"/>
              <w:pageBreakBefore w:val="0"/>
              <w:widowControl w:val="0"/>
              <w:tabs>
                <w:tab w:val="left" w:pos="661"/>
              </w:tabs>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产</w:t>
            </w:r>
            <w:r>
              <w:rPr>
                <w:spacing w:val="0"/>
                <w:w w:val="100"/>
                <w:kern w:val="0"/>
                <w:position w:val="0"/>
              </w:rPr>
              <w:tab/>
            </w:r>
            <w:r>
              <w:rPr>
                <w:spacing w:val="0"/>
                <w:w w:val="100"/>
                <w:kern w:val="0"/>
                <w:position w:val="0"/>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exact"/>
        </w:trPr>
        <w:tc>
          <w:tcPr>
            <w:tcW w:w="1062"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38"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干全焦</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（万t)</w:t>
            </w:r>
          </w:p>
        </w:tc>
        <w:tc>
          <w:tcPr>
            <w:tcW w:w="116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58"/>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9"/>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30"/>
              <w:jc w:val="center"/>
              <w:textAlignment w:val="auto"/>
              <w:rPr>
                <w:spacing w:val="0"/>
                <w:w w:val="100"/>
                <w:kern w:val="0"/>
                <w:position w:val="0"/>
              </w:rPr>
            </w:pPr>
            <w:r>
              <w:rPr>
                <w:spacing w:val="0"/>
                <w:w w:val="100"/>
                <w:kern w:val="0"/>
                <w:position w:val="0"/>
              </w:rPr>
              <w:t>煤气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32"/>
              <w:jc w:val="center"/>
              <w:textAlignment w:val="auto"/>
              <w:rPr>
                <w:spacing w:val="0"/>
                <w:w w:val="100"/>
                <w:kern w:val="0"/>
                <w:position w:val="0"/>
              </w:rPr>
            </w:pPr>
            <w:r>
              <w:rPr>
                <w:spacing w:val="0"/>
                <w:w w:val="100"/>
                <w:kern w:val="0"/>
                <w:position w:val="0"/>
              </w:rPr>
              <w:t>（亿</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14"/>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2"/>
              <w:jc w:val="center"/>
              <w:textAlignment w:val="auto"/>
              <w:rPr>
                <w:spacing w:val="0"/>
                <w:w w:val="100"/>
                <w:kern w:val="0"/>
                <w:position w:val="0"/>
              </w:rPr>
            </w:pPr>
            <w:r>
              <w:rPr>
                <w:spacing w:val="0"/>
                <w:w w:val="100"/>
                <w:kern w:val="0"/>
                <w:position w:val="0"/>
              </w:rPr>
              <w:t>（万tce）</w:t>
            </w:r>
          </w:p>
        </w:tc>
        <w:tc>
          <w:tcPr>
            <w:tcW w:w="114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煤焦油</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（万t）</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13"/>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4"/>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30"/>
              <w:jc w:val="center"/>
              <w:textAlignment w:val="auto"/>
              <w:rPr>
                <w:spacing w:val="0"/>
                <w:w w:val="100"/>
                <w:kern w:val="0"/>
                <w:position w:val="0"/>
              </w:rPr>
            </w:pPr>
            <w:r>
              <w:rPr>
                <w:spacing w:val="0"/>
                <w:w w:val="100"/>
                <w:kern w:val="0"/>
                <w:position w:val="0"/>
              </w:rPr>
              <w:t>粗苯</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32"/>
              <w:jc w:val="center"/>
              <w:textAlignment w:val="auto"/>
              <w:rPr>
                <w:spacing w:val="0"/>
                <w:w w:val="100"/>
                <w:kern w:val="0"/>
                <w:position w:val="0"/>
              </w:rPr>
            </w:pPr>
            <w:r>
              <w:rPr>
                <w:spacing w:val="0"/>
                <w:w w:val="100"/>
                <w:kern w:val="0"/>
                <w:position w:val="0"/>
              </w:rPr>
              <w:t>（万t）</w:t>
            </w:r>
          </w:p>
        </w:tc>
        <w:tc>
          <w:tcPr>
            <w:tcW w:w="114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18" w:hanging="279"/>
              <w:jc w:val="center"/>
              <w:textAlignment w:val="auto"/>
              <w:rPr>
                <w:spacing w:val="0"/>
                <w:w w:val="100"/>
                <w:kern w:val="0"/>
                <w:position w:val="0"/>
              </w:rPr>
            </w:pPr>
            <w:r>
              <w:rPr>
                <w:spacing w:val="0"/>
                <w:w w:val="100"/>
                <w:kern w:val="0"/>
                <w:position w:val="0"/>
              </w:rPr>
              <w:t>折标煤（万tce）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29"/>
              <w:jc w:val="center"/>
              <w:textAlignment w:val="auto"/>
              <w:rPr>
                <w:spacing w:val="0"/>
                <w:w w:val="100"/>
                <w:kern w:val="0"/>
                <w:position w:val="0"/>
              </w:rPr>
            </w:pPr>
            <w:r>
              <w:rPr>
                <w:spacing w:val="0"/>
                <w:w w:val="100"/>
                <w:kern w:val="0"/>
                <w:position w:val="0"/>
              </w:rPr>
              <w:t>蒸汽</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32"/>
              <w:jc w:val="center"/>
              <w:textAlignment w:val="auto"/>
              <w:rPr>
                <w:spacing w:val="0"/>
                <w:w w:val="100"/>
                <w:kern w:val="0"/>
                <w:position w:val="0"/>
              </w:rPr>
            </w:pPr>
            <w:r>
              <w:rPr>
                <w:spacing w:val="0"/>
                <w:w w:val="100"/>
                <w:kern w:val="0"/>
                <w:position w:val="0"/>
              </w:rPr>
              <w:t>（万t）</w:t>
            </w:r>
          </w:p>
        </w:tc>
        <w:tc>
          <w:tcPr>
            <w:tcW w:w="116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59"/>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9"/>
              <w:jc w:val="center"/>
              <w:textAlignment w:val="auto"/>
              <w:rPr>
                <w:spacing w:val="0"/>
                <w:w w:val="100"/>
                <w:kern w:val="0"/>
                <w:position w:val="0"/>
              </w:rPr>
            </w:pPr>
            <w:r>
              <w:rPr>
                <w:spacing w:val="0"/>
                <w:w w:val="100"/>
                <w:kern w:val="0"/>
                <w:position w:val="0"/>
              </w:rPr>
              <w:t>（万tce）</w:t>
            </w:r>
          </w:p>
        </w:tc>
        <w:tc>
          <w:tcPr>
            <w:tcW w:w="100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34"/>
              <w:jc w:val="center"/>
              <w:textAlignment w:val="auto"/>
              <w:rPr>
                <w:spacing w:val="0"/>
                <w:w w:val="100"/>
                <w:kern w:val="0"/>
                <w:position w:val="0"/>
              </w:rPr>
            </w:pPr>
            <w:r>
              <w:rPr>
                <w:spacing w:val="0"/>
                <w:w w:val="100"/>
                <w:kern w:val="0"/>
                <w:position w:val="0"/>
              </w:rPr>
              <w:t>电力</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34"/>
              <w:jc w:val="center"/>
              <w:textAlignment w:val="auto"/>
              <w:rPr>
                <w:spacing w:val="0"/>
                <w:w w:val="100"/>
                <w:kern w:val="0"/>
                <w:position w:val="0"/>
              </w:rPr>
            </w:pPr>
            <w:r>
              <w:rPr>
                <w:spacing w:val="0"/>
                <w:w w:val="100"/>
                <w:kern w:val="0"/>
                <w:position w:val="0"/>
              </w:rPr>
              <w:t>（万kWh)</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13"/>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4"/>
              <w:jc w:val="center"/>
              <w:textAlignment w:val="auto"/>
              <w:rPr>
                <w:spacing w:val="0"/>
                <w:w w:val="100"/>
                <w:kern w:val="0"/>
                <w:position w:val="0"/>
              </w:rPr>
            </w:pPr>
            <w:r>
              <w:rPr>
                <w:spacing w:val="0"/>
                <w:w w:val="100"/>
                <w:kern w:val="0"/>
                <w:position w:val="0"/>
              </w:rPr>
              <w:t>（万tce）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生产线1</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00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生产线2</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00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3980" w:type="dxa"/>
            <w:gridSpan w:val="13"/>
          </w:tcPr>
          <w:p>
            <w:pPr>
              <w:pStyle w:val="13"/>
              <w:keepNext w:val="0"/>
              <w:keepLines w:val="0"/>
              <w:pageBreakBefore w:val="0"/>
              <w:widowControl w:val="0"/>
              <w:tabs>
                <w:tab w:val="left" w:pos="992"/>
              </w:tabs>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投</w:t>
            </w:r>
            <w:r>
              <w:rPr>
                <w:spacing w:val="0"/>
                <w:w w:val="100"/>
                <w:kern w:val="0"/>
                <w:position w:val="0"/>
              </w:rPr>
              <w:tab/>
            </w:r>
            <w:r>
              <w:rPr>
                <w:spacing w:val="0"/>
                <w:w w:val="100"/>
                <w:kern w:val="0"/>
                <w:position w:val="0"/>
              </w:rPr>
              <w:t>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5" w:hRule="exact"/>
        </w:trPr>
        <w:tc>
          <w:tcPr>
            <w:tcW w:w="1062"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38"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jc w:val="center"/>
              <w:textAlignment w:val="auto"/>
              <w:rPr>
                <w:spacing w:val="0"/>
                <w:w w:val="100"/>
                <w:kern w:val="0"/>
                <w:position w:val="0"/>
              </w:rPr>
            </w:pPr>
            <w:r>
              <w:rPr>
                <w:spacing w:val="0"/>
                <w:w w:val="100"/>
                <w:kern w:val="0"/>
                <w:position w:val="0"/>
              </w:rPr>
              <w:t>干洗精煤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（万t)</w:t>
            </w:r>
          </w:p>
        </w:tc>
        <w:tc>
          <w:tcPr>
            <w:tcW w:w="116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right="58"/>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9"/>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jc w:val="center"/>
              <w:textAlignment w:val="auto"/>
              <w:rPr>
                <w:spacing w:val="0"/>
                <w:w w:val="100"/>
                <w:kern w:val="0"/>
                <w:position w:val="0"/>
              </w:rPr>
            </w:pPr>
            <w:r>
              <w:rPr>
                <w:spacing w:val="0"/>
                <w:w w:val="100"/>
                <w:kern w:val="0"/>
                <w:position w:val="0"/>
              </w:rPr>
              <w:t>焦炉煤气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（亿</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right="14"/>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2"/>
              <w:jc w:val="center"/>
              <w:textAlignment w:val="auto"/>
              <w:rPr>
                <w:spacing w:val="0"/>
                <w:w w:val="100"/>
                <w:kern w:val="0"/>
                <w:position w:val="0"/>
              </w:rPr>
            </w:pPr>
            <w:r>
              <w:rPr>
                <w:spacing w:val="0"/>
                <w:w w:val="100"/>
                <w:kern w:val="0"/>
                <w:position w:val="0"/>
              </w:rPr>
              <w:t>（万tce）</w:t>
            </w:r>
          </w:p>
        </w:tc>
        <w:tc>
          <w:tcPr>
            <w:tcW w:w="114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jc w:val="center"/>
              <w:textAlignment w:val="auto"/>
              <w:rPr>
                <w:spacing w:val="0"/>
                <w:w w:val="100"/>
                <w:kern w:val="0"/>
                <w:position w:val="0"/>
              </w:rPr>
            </w:pPr>
            <w:r>
              <w:rPr>
                <w:spacing w:val="0"/>
                <w:w w:val="100"/>
                <w:kern w:val="0"/>
                <w:position w:val="0"/>
              </w:rPr>
              <w:t>高炉煤气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（亿</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right="13"/>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4"/>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jc w:val="center"/>
              <w:textAlignment w:val="auto"/>
              <w:rPr>
                <w:spacing w:val="0"/>
                <w:w w:val="100"/>
                <w:kern w:val="0"/>
                <w:position w:val="0"/>
              </w:rPr>
            </w:pPr>
            <w:r>
              <w:rPr>
                <w:spacing w:val="0"/>
                <w:w w:val="100"/>
                <w:kern w:val="0"/>
                <w:position w:val="0"/>
              </w:rPr>
              <w:t>转炉煤气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（亿</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4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right="50"/>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0"/>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jc w:val="center"/>
              <w:textAlignment w:val="auto"/>
              <w:rPr>
                <w:spacing w:val="0"/>
                <w:w w:val="100"/>
                <w:kern w:val="0"/>
                <w:position w:val="0"/>
              </w:rPr>
            </w:pPr>
            <w:r>
              <w:rPr>
                <w:spacing w:val="0"/>
                <w:w w:val="100"/>
                <w:kern w:val="0"/>
                <w:position w:val="0"/>
              </w:rPr>
              <w:t>驰放气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（亿</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6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right="59"/>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9"/>
              <w:jc w:val="center"/>
              <w:textAlignment w:val="auto"/>
              <w:rPr>
                <w:spacing w:val="0"/>
                <w:w w:val="100"/>
                <w:kern w:val="0"/>
                <w:position w:val="0"/>
              </w:rPr>
            </w:pPr>
            <w:r>
              <w:rPr>
                <w:spacing w:val="0"/>
                <w:w w:val="100"/>
                <w:kern w:val="0"/>
                <w:position w:val="0"/>
              </w:rPr>
              <w:t>（万tce）</w:t>
            </w:r>
          </w:p>
        </w:tc>
        <w:tc>
          <w:tcPr>
            <w:tcW w:w="100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jc w:val="center"/>
              <w:textAlignment w:val="auto"/>
              <w:rPr>
                <w:spacing w:val="0"/>
                <w:w w:val="100"/>
                <w:kern w:val="0"/>
                <w:position w:val="0"/>
              </w:rPr>
            </w:pPr>
            <w:r>
              <w:rPr>
                <w:spacing w:val="0"/>
                <w:w w:val="100"/>
                <w:kern w:val="0"/>
                <w:position w:val="0"/>
              </w:rPr>
              <w:t>半焦煤气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（亿</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before="87" w:line="240" w:lineRule="auto"/>
              <w:ind w:left="0" w:right="13"/>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4"/>
              <w:jc w:val="center"/>
              <w:textAlignment w:val="auto"/>
              <w:rPr>
                <w:spacing w:val="0"/>
                <w:w w:val="100"/>
                <w:kern w:val="0"/>
                <w:position w:val="0"/>
              </w:rPr>
            </w:pPr>
            <w:r>
              <w:rPr>
                <w:spacing w:val="0"/>
                <w:w w:val="100"/>
                <w:kern w:val="0"/>
                <w:position w:val="0"/>
              </w:rPr>
              <w:t>（万tce）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生产线1</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00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生产线2</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00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3980" w:type="dxa"/>
            <w:gridSpan w:val="13"/>
          </w:tcPr>
          <w:p>
            <w:pPr>
              <w:pStyle w:val="13"/>
              <w:keepNext w:val="0"/>
              <w:keepLines w:val="0"/>
              <w:pageBreakBefore w:val="0"/>
              <w:widowControl w:val="0"/>
              <w:tabs>
                <w:tab w:val="left" w:pos="882"/>
              </w:tabs>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投</w:t>
            </w:r>
            <w:r>
              <w:rPr>
                <w:spacing w:val="0"/>
                <w:w w:val="100"/>
                <w:kern w:val="0"/>
                <w:position w:val="0"/>
              </w:rPr>
              <w:tab/>
            </w:r>
            <w:r>
              <w:rPr>
                <w:spacing w:val="0"/>
                <w:w w:val="100"/>
                <w:kern w:val="0"/>
                <w:position w:val="0"/>
              </w:rPr>
              <w:t>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exact"/>
        </w:trPr>
        <w:tc>
          <w:tcPr>
            <w:tcW w:w="1062"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38"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jc w:val="center"/>
              <w:textAlignment w:val="auto"/>
              <w:rPr>
                <w:spacing w:val="0"/>
                <w:w w:val="100"/>
                <w:kern w:val="0"/>
                <w:position w:val="0"/>
              </w:rPr>
            </w:pPr>
            <w:r>
              <w:rPr>
                <w:spacing w:val="0"/>
                <w:w w:val="100"/>
                <w:kern w:val="0"/>
                <w:position w:val="0"/>
              </w:rPr>
              <w:t>其他煤气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（亿</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6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58"/>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9"/>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30"/>
              <w:jc w:val="center"/>
              <w:textAlignment w:val="auto"/>
              <w:rPr>
                <w:spacing w:val="0"/>
                <w:w w:val="100"/>
                <w:kern w:val="0"/>
                <w:position w:val="0"/>
              </w:rPr>
            </w:pPr>
            <w:r>
              <w:rPr>
                <w:spacing w:val="0"/>
                <w:w w:val="100"/>
                <w:kern w:val="0"/>
                <w:position w:val="0"/>
              </w:rPr>
              <w:t>蒸汽</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32"/>
              <w:jc w:val="center"/>
              <w:textAlignment w:val="auto"/>
              <w:rPr>
                <w:spacing w:val="0"/>
                <w:w w:val="100"/>
                <w:kern w:val="0"/>
                <w:position w:val="0"/>
              </w:rPr>
            </w:pPr>
            <w:r>
              <w:rPr>
                <w:spacing w:val="0"/>
                <w:w w:val="100"/>
                <w:kern w:val="0"/>
                <w:position w:val="0"/>
              </w:rPr>
              <w:t>（万t）</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14"/>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2"/>
              <w:jc w:val="center"/>
              <w:textAlignment w:val="auto"/>
              <w:rPr>
                <w:spacing w:val="0"/>
                <w:w w:val="100"/>
                <w:kern w:val="0"/>
                <w:position w:val="0"/>
              </w:rPr>
            </w:pPr>
            <w:r>
              <w:rPr>
                <w:spacing w:val="0"/>
                <w:w w:val="100"/>
                <w:kern w:val="0"/>
                <w:position w:val="0"/>
              </w:rPr>
              <w:t>（万tce）</w:t>
            </w:r>
          </w:p>
        </w:tc>
        <w:tc>
          <w:tcPr>
            <w:tcW w:w="114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48"/>
              <w:jc w:val="center"/>
              <w:textAlignment w:val="auto"/>
              <w:rPr>
                <w:spacing w:val="0"/>
                <w:w w:val="100"/>
                <w:kern w:val="0"/>
                <w:position w:val="0"/>
              </w:rPr>
            </w:pPr>
            <w:r>
              <w:rPr>
                <w:spacing w:val="0"/>
                <w:w w:val="100"/>
                <w:kern w:val="0"/>
                <w:position w:val="0"/>
              </w:rPr>
              <w:t>电力</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48"/>
              <w:jc w:val="center"/>
              <w:textAlignment w:val="auto"/>
              <w:rPr>
                <w:spacing w:val="0"/>
                <w:w w:val="100"/>
                <w:kern w:val="0"/>
                <w:position w:val="0"/>
              </w:rPr>
            </w:pPr>
            <w:r>
              <w:rPr>
                <w:spacing w:val="0"/>
                <w:w w:val="100"/>
                <w:kern w:val="0"/>
                <w:position w:val="0"/>
              </w:rPr>
              <w:t>（万kWh)</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13"/>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4"/>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jc w:val="center"/>
              <w:textAlignment w:val="auto"/>
              <w:rPr>
                <w:spacing w:val="0"/>
                <w:w w:val="100"/>
                <w:kern w:val="0"/>
                <w:position w:val="0"/>
              </w:rPr>
            </w:pPr>
            <w:r>
              <w:rPr>
                <w:spacing w:val="0"/>
                <w:w w:val="100"/>
                <w:kern w:val="0"/>
                <w:position w:val="0"/>
              </w:rPr>
              <w:t>工业新水</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（万t）</w:t>
            </w:r>
          </w:p>
        </w:tc>
        <w:tc>
          <w:tcPr>
            <w:tcW w:w="114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50"/>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0"/>
              <w:jc w:val="center"/>
              <w:textAlignment w:val="auto"/>
              <w:rPr>
                <w:spacing w:val="0"/>
                <w:w w:val="100"/>
                <w:kern w:val="0"/>
                <w:position w:val="0"/>
              </w:rPr>
            </w:pPr>
            <w:r>
              <w:rPr>
                <w:spacing w:val="0"/>
                <w:w w:val="100"/>
                <w:kern w:val="0"/>
                <w:position w:val="0"/>
              </w:rPr>
              <w:t>（万tce）</w:t>
            </w:r>
          </w:p>
        </w:tc>
        <w:tc>
          <w:tcPr>
            <w:tcW w:w="94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29"/>
              <w:jc w:val="center"/>
              <w:textAlignment w:val="auto"/>
              <w:rPr>
                <w:spacing w:val="0"/>
                <w:w w:val="100"/>
                <w:kern w:val="0"/>
                <w:position w:val="0"/>
              </w:rPr>
            </w:pPr>
            <w:r>
              <w:rPr>
                <w:spacing w:val="0"/>
                <w:w w:val="100"/>
                <w:kern w:val="0"/>
                <w:position w:val="0"/>
              </w:rPr>
              <w:t>氮气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32"/>
              <w:jc w:val="center"/>
              <w:textAlignment w:val="auto"/>
              <w:rPr>
                <w:spacing w:val="0"/>
                <w:w w:val="100"/>
                <w:kern w:val="0"/>
                <w:position w:val="0"/>
              </w:rPr>
            </w:pPr>
            <w:r>
              <w:rPr>
                <w:spacing w:val="0"/>
                <w:w w:val="100"/>
                <w:kern w:val="0"/>
                <w:position w:val="0"/>
              </w:rPr>
              <w:t>（万</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6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59"/>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59"/>
              <w:jc w:val="center"/>
              <w:textAlignment w:val="auto"/>
              <w:rPr>
                <w:spacing w:val="0"/>
                <w:w w:val="100"/>
                <w:kern w:val="0"/>
                <w:position w:val="0"/>
              </w:rPr>
            </w:pPr>
            <w:r>
              <w:rPr>
                <w:spacing w:val="0"/>
                <w:w w:val="100"/>
                <w:kern w:val="0"/>
                <w:position w:val="0"/>
              </w:rPr>
              <w:t>（万tce）</w:t>
            </w:r>
          </w:p>
        </w:tc>
        <w:tc>
          <w:tcPr>
            <w:tcW w:w="100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jc w:val="center"/>
              <w:textAlignment w:val="auto"/>
              <w:rPr>
                <w:spacing w:val="0"/>
                <w:w w:val="100"/>
                <w:kern w:val="0"/>
                <w:position w:val="0"/>
              </w:rPr>
            </w:pPr>
            <w:r>
              <w:rPr>
                <w:spacing w:val="0"/>
                <w:w w:val="100"/>
                <w:kern w:val="0"/>
                <w:position w:val="0"/>
              </w:rPr>
              <w:t>压缩空气</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（万</w:t>
            </w:r>
            <w:r>
              <w:rPr>
                <w:rFonts w:hint="eastAsia"/>
                <w:spacing w:val="0"/>
                <w:w w:val="100"/>
                <w:kern w:val="0"/>
                <w:position w:val="0"/>
                <w:lang w:eastAsia="zh-CN"/>
              </w:rPr>
              <w:t>m</w:t>
            </w:r>
            <w:r>
              <w:rPr>
                <w:rFonts w:hint="eastAsia"/>
                <w:spacing w:val="0"/>
                <w:w w:val="100"/>
                <w:kern w:val="0"/>
                <w:position w:val="0"/>
                <w:vertAlign w:val="superscript"/>
                <w:lang w:eastAsia="zh-CN"/>
              </w:rPr>
              <w:t>3</w:t>
            </w:r>
            <w:r>
              <w:rPr>
                <w:spacing w:val="0"/>
                <w:w w:val="100"/>
                <w:kern w:val="0"/>
                <w:position w:val="0"/>
              </w:rPr>
              <w:t>)</w:t>
            </w:r>
          </w:p>
        </w:tc>
        <w:tc>
          <w:tcPr>
            <w:tcW w:w="1120" w:type="dxa"/>
          </w:tcPr>
          <w:p>
            <w:pPr>
              <w:pStyle w:val="13"/>
              <w:keepNext w:val="0"/>
              <w:keepLines w:val="0"/>
              <w:pageBreakBefore w:val="0"/>
              <w:widowControl w:val="0"/>
              <w:kinsoku/>
              <w:wordWrap/>
              <w:overflowPunct w:val="0"/>
              <w:topLinePunct w:val="0"/>
              <w:autoSpaceDE/>
              <w:autoSpaceDN/>
              <w:bidi w:val="0"/>
              <w:adjustRightInd/>
              <w:snapToGrid/>
              <w:spacing w:before="10" w:line="240" w:lineRule="auto"/>
              <w:ind w:left="0" w:right="13"/>
              <w:jc w:val="center"/>
              <w:textAlignment w:val="auto"/>
              <w:rPr>
                <w:spacing w:val="0"/>
                <w:w w:val="100"/>
                <w:kern w:val="0"/>
                <w:position w:val="0"/>
              </w:rPr>
            </w:pPr>
            <w:r>
              <w:rPr>
                <w:spacing w:val="0"/>
                <w:w w:val="100"/>
                <w:kern w:val="0"/>
                <w:position w:val="0"/>
              </w:rPr>
              <w:t>折标煤</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right="14"/>
              <w:jc w:val="center"/>
              <w:textAlignment w:val="auto"/>
              <w:rPr>
                <w:spacing w:val="0"/>
                <w:w w:val="100"/>
                <w:kern w:val="0"/>
                <w:position w:val="0"/>
              </w:rPr>
            </w:pPr>
            <w:r>
              <w:rPr>
                <w:spacing w:val="0"/>
                <w:w w:val="100"/>
                <w:kern w:val="0"/>
                <w:position w:val="0"/>
              </w:rPr>
              <w:t>（万tce）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生产线1</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00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生产线2</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94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6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00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20"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8620" w:type="dxa"/>
            <w:gridSpan w:val="8"/>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企业能耗</w:t>
            </w:r>
          </w:p>
        </w:tc>
        <w:tc>
          <w:tcPr>
            <w:tcW w:w="5360" w:type="dxa"/>
            <w:gridSpan w:val="5"/>
            <w:vMerge w:val="restart"/>
            <w:tcBorders>
              <w:right w:val="nil"/>
            </w:tcBorders>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vMerge w:val="restart"/>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1138" w:type="dxa"/>
            <w:vMerge w:val="restart"/>
          </w:tcPr>
          <w:p>
            <w:pPr>
              <w:pStyle w:val="13"/>
              <w:keepNext w:val="0"/>
              <w:keepLines w:val="0"/>
              <w:pageBreakBefore w:val="0"/>
              <w:widowControl w:val="0"/>
              <w:kinsoku/>
              <w:wordWrap/>
              <w:overflowPunct w:val="0"/>
              <w:topLinePunct w:val="0"/>
              <w:autoSpaceDE/>
              <w:autoSpaceDN/>
              <w:bidi w:val="0"/>
              <w:adjustRightInd/>
              <w:snapToGrid/>
              <w:spacing w:before="7" w:line="240" w:lineRule="auto"/>
              <w:ind w:left="0"/>
              <w:jc w:val="center"/>
              <w:textAlignment w:val="auto"/>
              <w:rPr>
                <w:spacing w:val="0"/>
                <w:w w:val="100"/>
                <w:kern w:val="0"/>
                <w:position w:val="0"/>
              </w:rPr>
            </w:pPr>
            <w:r>
              <w:rPr>
                <w:spacing w:val="0"/>
                <w:w w:val="100"/>
                <w:kern w:val="0"/>
                <w:position w:val="0"/>
              </w:rPr>
              <w:t>总能耗</w:t>
            </w:r>
          </w:p>
          <w:p>
            <w:pPr>
              <w:pStyle w:val="13"/>
              <w:keepNext w:val="0"/>
              <w:keepLines w:val="0"/>
              <w:pageBreakBefore w:val="0"/>
              <w:widowControl w:val="0"/>
              <w:kinsoku/>
              <w:wordWrap/>
              <w:overflowPunct w:val="0"/>
              <w:topLinePunct w:val="0"/>
              <w:autoSpaceDE/>
              <w:autoSpaceDN/>
              <w:bidi w:val="0"/>
              <w:adjustRightInd/>
              <w:snapToGrid/>
              <w:spacing w:before="24" w:line="240" w:lineRule="auto"/>
              <w:ind w:left="0"/>
              <w:jc w:val="center"/>
              <w:textAlignment w:val="auto"/>
              <w:rPr>
                <w:spacing w:val="0"/>
                <w:w w:val="100"/>
                <w:kern w:val="0"/>
                <w:position w:val="0"/>
              </w:rPr>
            </w:pPr>
            <w:r>
              <w:rPr>
                <w:spacing w:val="0"/>
                <w:w w:val="100"/>
                <w:kern w:val="0"/>
                <w:position w:val="0"/>
              </w:rPr>
              <w:t>(万tce)</w:t>
            </w:r>
          </w:p>
        </w:tc>
        <w:tc>
          <w:tcPr>
            <w:tcW w:w="4360" w:type="dxa"/>
            <w:gridSpan w:val="4"/>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lang w:eastAsia="zh-CN"/>
              </w:rPr>
            </w:pPr>
            <w:r>
              <w:rPr>
                <w:spacing w:val="0"/>
                <w:w w:val="100"/>
                <w:kern w:val="0"/>
                <w:position w:val="0"/>
                <w:lang w:eastAsia="zh-CN"/>
              </w:rPr>
              <w:t>单位产品能源消耗（kgce/t)</w:t>
            </w:r>
          </w:p>
        </w:tc>
        <w:tc>
          <w:tcPr>
            <w:tcW w:w="2060" w:type="dxa"/>
            <w:gridSpan w:val="2"/>
            <w:vMerge w:val="restart"/>
          </w:tcPr>
          <w:p>
            <w:pPr>
              <w:pStyle w:val="13"/>
              <w:keepNext w:val="0"/>
              <w:keepLines w:val="0"/>
              <w:pageBreakBefore w:val="0"/>
              <w:widowControl w:val="0"/>
              <w:kinsoku/>
              <w:wordWrap/>
              <w:overflowPunct w:val="0"/>
              <w:topLinePunct w:val="0"/>
              <w:autoSpaceDE/>
              <w:autoSpaceDN/>
              <w:bidi w:val="0"/>
              <w:adjustRightInd/>
              <w:snapToGrid/>
              <w:spacing w:before="7" w:line="240" w:lineRule="auto"/>
              <w:ind w:left="0" w:right="32" w:hanging="384"/>
              <w:jc w:val="center"/>
              <w:textAlignment w:val="auto"/>
              <w:rPr>
                <w:spacing w:val="0"/>
                <w:w w:val="100"/>
                <w:kern w:val="0"/>
                <w:position w:val="0"/>
                <w:lang w:eastAsia="zh-CN"/>
              </w:rPr>
            </w:pPr>
            <w:r>
              <w:rPr>
                <w:spacing w:val="0"/>
                <w:w w:val="100"/>
                <w:kern w:val="0"/>
                <w:position w:val="0"/>
                <w:lang w:eastAsia="zh-CN"/>
              </w:rPr>
              <w:t>全厂单位产品能源消耗（kgce/t)</w:t>
            </w:r>
          </w:p>
        </w:tc>
        <w:tc>
          <w:tcPr>
            <w:tcW w:w="5360" w:type="dxa"/>
            <w:gridSpan w:val="5"/>
            <w:vMerge w:val="continue"/>
            <w:tcBorders>
              <w:right w:val="nil"/>
            </w:tcBorders>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vMerge w:val="continue"/>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lang w:eastAsia="zh-CN"/>
              </w:rPr>
            </w:pPr>
          </w:p>
        </w:tc>
        <w:tc>
          <w:tcPr>
            <w:tcW w:w="1138" w:type="dxa"/>
            <w:vMerge w:val="continue"/>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lang w:eastAsia="zh-CN"/>
              </w:rPr>
            </w:pPr>
          </w:p>
        </w:tc>
        <w:tc>
          <w:tcPr>
            <w:tcW w:w="2100" w:type="dxa"/>
            <w:gridSpan w:val="2"/>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695"/>
              <w:jc w:val="center"/>
              <w:textAlignment w:val="auto"/>
              <w:rPr>
                <w:spacing w:val="0"/>
                <w:w w:val="100"/>
                <w:kern w:val="0"/>
                <w:position w:val="0"/>
              </w:rPr>
            </w:pPr>
            <w:r>
              <w:rPr>
                <w:spacing w:val="0"/>
                <w:w w:val="100"/>
                <w:kern w:val="0"/>
                <w:position w:val="0"/>
              </w:rPr>
              <w:t>计算值</w:t>
            </w:r>
          </w:p>
        </w:tc>
        <w:tc>
          <w:tcPr>
            <w:tcW w:w="2260" w:type="dxa"/>
            <w:gridSpan w:val="2"/>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焦炉炉龄校正值</w:t>
            </w:r>
          </w:p>
        </w:tc>
        <w:tc>
          <w:tcPr>
            <w:tcW w:w="2060" w:type="dxa"/>
            <w:gridSpan w:val="2"/>
            <w:vMerge w:val="continue"/>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5360" w:type="dxa"/>
            <w:gridSpan w:val="5"/>
            <w:vMerge w:val="continue"/>
            <w:tcBorders>
              <w:right w:val="nil"/>
            </w:tcBorders>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生产线1</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2100" w:type="dxa"/>
            <w:gridSpan w:val="2"/>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2260" w:type="dxa"/>
            <w:gridSpan w:val="2"/>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2060" w:type="dxa"/>
            <w:gridSpan w:val="2"/>
            <w:vMerge w:val="restart"/>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5360" w:type="dxa"/>
            <w:gridSpan w:val="5"/>
            <w:vMerge w:val="continue"/>
            <w:tcBorders>
              <w:right w:val="nil"/>
            </w:tcBorders>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exact"/>
        </w:trPr>
        <w:tc>
          <w:tcPr>
            <w:tcW w:w="1062" w:type="dxa"/>
          </w:tcPr>
          <w:p>
            <w:pPr>
              <w:pStyle w:val="13"/>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r>
              <w:rPr>
                <w:spacing w:val="0"/>
                <w:w w:val="100"/>
                <w:kern w:val="0"/>
                <w:position w:val="0"/>
              </w:rPr>
              <w:t>生产线2</w:t>
            </w:r>
          </w:p>
        </w:tc>
        <w:tc>
          <w:tcPr>
            <w:tcW w:w="1138" w:type="dxa"/>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2100" w:type="dxa"/>
            <w:gridSpan w:val="2"/>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2260" w:type="dxa"/>
            <w:gridSpan w:val="2"/>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2060" w:type="dxa"/>
            <w:gridSpan w:val="2"/>
            <w:vMerge w:val="continue"/>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c>
          <w:tcPr>
            <w:tcW w:w="5360" w:type="dxa"/>
            <w:gridSpan w:val="5"/>
            <w:vMerge w:val="continue"/>
            <w:tcBorders>
              <w:bottom w:val="nil"/>
              <w:right w:val="nil"/>
            </w:tcBorders>
          </w:tcPr>
          <w:p>
            <w:pPr>
              <w:keepNext w:val="0"/>
              <w:keepLines w:val="0"/>
              <w:pageBreakBefore w:val="0"/>
              <w:widowControl w:val="0"/>
              <w:kinsoku/>
              <w:wordWrap/>
              <w:overflowPunct w:val="0"/>
              <w:topLinePunct w:val="0"/>
              <w:autoSpaceDE/>
              <w:autoSpaceDN/>
              <w:bidi w:val="0"/>
              <w:adjustRightInd/>
              <w:snapToGrid/>
              <w:spacing w:line="240" w:lineRule="auto"/>
              <w:ind w:left="0"/>
              <w:jc w:val="center"/>
              <w:textAlignment w:val="auto"/>
              <w:rPr>
                <w:spacing w:val="0"/>
                <w:w w:val="100"/>
                <w:kern w:val="0"/>
                <w:position w:val="0"/>
              </w:rPr>
            </w:pPr>
          </w:p>
        </w:tc>
      </w:tr>
    </w:tbl>
    <w:p>
      <w:pPr>
        <w:tabs>
          <w:tab w:val="left" w:pos="2954"/>
          <w:tab w:val="left" w:pos="6105"/>
          <w:tab w:val="left" w:pos="7679"/>
          <w:tab w:val="left" w:pos="8205"/>
          <w:tab w:val="left" w:pos="8728"/>
        </w:tabs>
        <w:spacing w:line="261" w:lineRule="exact"/>
        <w:ind w:left="120"/>
        <w:rPr>
          <w:spacing w:val="0"/>
          <w:w w:val="100"/>
          <w:kern w:val="0"/>
          <w:position w:val="0"/>
          <w:sz w:val="21"/>
          <w:lang w:eastAsia="zh-CN"/>
        </w:rPr>
      </w:pPr>
      <w:r>
        <w:rPr>
          <w:spacing w:val="0"/>
          <w:w w:val="100"/>
          <w:kern w:val="0"/>
          <w:position w:val="0"/>
          <w:sz w:val="21"/>
          <w:lang w:eastAsia="zh-CN"/>
        </w:rPr>
        <w:t>填报人：</w:t>
      </w:r>
      <w:r>
        <w:rPr>
          <w:spacing w:val="0"/>
          <w:w w:val="100"/>
          <w:kern w:val="0"/>
          <w:position w:val="0"/>
          <w:sz w:val="21"/>
          <w:lang w:eastAsia="zh-CN"/>
        </w:rPr>
        <w:tab/>
      </w:r>
      <w:r>
        <w:rPr>
          <w:spacing w:val="0"/>
          <w:w w:val="100"/>
          <w:kern w:val="0"/>
          <w:position w:val="0"/>
          <w:sz w:val="21"/>
          <w:lang w:eastAsia="zh-CN"/>
        </w:rPr>
        <w:t>填报负责人：</w:t>
      </w:r>
      <w:r>
        <w:rPr>
          <w:spacing w:val="0"/>
          <w:w w:val="100"/>
          <w:kern w:val="0"/>
          <w:position w:val="0"/>
          <w:sz w:val="21"/>
          <w:lang w:eastAsia="zh-CN"/>
        </w:rPr>
        <w:tab/>
      </w:r>
      <w:r>
        <w:rPr>
          <w:spacing w:val="0"/>
          <w:w w:val="100"/>
          <w:kern w:val="0"/>
          <w:position w:val="0"/>
          <w:sz w:val="21"/>
          <w:lang w:eastAsia="zh-CN"/>
        </w:rPr>
        <w:t>填报时间：</w:t>
      </w:r>
      <w:r>
        <w:rPr>
          <w:spacing w:val="0"/>
          <w:w w:val="100"/>
          <w:kern w:val="0"/>
          <w:position w:val="0"/>
          <w:sz w:val="21"/>
          <w:lang w:eastAsia="zh-CN"/>
        </w:rPr>
        <w:tab/>
      </w:r>
      <w:r>
        <w:rPr>
          <w:spacing w:val="0"/>
          <w:w w:val="100"/>
          <w:kern w:val="0"/>
          <w:position w:val="0"/>
          <w:sz w:val="21"/>
          <w:lang w:eastAsia="zh-CN"/>
        </w:rPr>
        <w:t>年</w:t>
      </w:r>
      <w:r>
        <w:rPr>
          <w:spacing w:val="0"/>
          <w:w w:val="100"/>
          <w:kern w:val="0"/>
          <w:position w:val="0"/>
          <w:sz w:val="21"/>
          <w:lang w:eastAsia="zh-CN"/>
        </w:rPr>
        <w:tab/>
      </w:r>
      <w:r>
        <w:rPr>
          <w:spacing w:val="0"/>
          <w:w w:val="100"/>
          <w:kern w:val="0"/>
          <w:position w:val="0"/>
          <w:sz w:val="21"/>
          <w:lang w:eastAsia="zh-CN"/>
        </w:rPr>
        <w:t>月</w:t>
      </w:r>
      <w:r>
        <w:rPr>
          <w:spacing w:val="0"/>
          <w:w w:val="100"/>
          <w:kern w:val="0"/>
          <w:position w:val="0"/>
          <w:sz w:val="21"/>
          <w:lang w:eastAsia="zh-CN"/>
        </w:rPr>
        <w:tab/>
      </w:r>
      <w:r>
        <w:rPr>
          <w:spacing w:val="0"/>
          <w:w w:val="100"/>
          <w:kern w:val="0"/>
          <w:position w:val="0"/>
          <w:sz w:val="21"/>
          <w:lang w:eastAsia="zh-CN"/>
        </w:rPr>
        <w:t>日</w:t>
      </w:r>
    </w:p>
    <w:p>
      <w:pPr>
        <w:spacing w:before="37"/>
        <w:ind w:left="120"/>
        <w:rPr>
          <w:spacing w:val="0"/>
          <w:w w:val="100"/>
          <w:kern w:val="0"/>
          <w:position w:val="0"/>
          <w:sz w:val="21"/>
          <w:lang w:eastAsia="zh-CN"/>
        </w:rPr>
      </w:pPr>
      <w:r>
        <w:rPr>
          <w:spacing w:val="0"/>
          <w:w w:val="100"/>
          <w:kern w:val="0"/>
          <w:position w:val="0"/>
          <w:sz w:val="21"/>
          <w:lang w:eastAsia="zh-CN"/>
        </w:rPr>
        <w:t>注：每套煤气净化设施与相应焦炉组成一条生产线，计算每条生产线单位产品综合能耗时，对公用部分的能耗应按干全焦产量比例分摊。</w:t>
      </w:r>
    </w:p>
    <w:p>
      <w:pPr>
        <w:rPr>
          <w:spacing w:val="0"/>
          <w:w w:val="100"/>
          <w:kern w:val="0"/>
          <w:position w:val="0"/>
          <w:sz w:val="21"/>
          <w:lang w:eastAsia="zh-CN"/>
        </w:rPr>
        <w:sectPr>
          <w:footerReference r:id="rId4" w:type="default"/>
          <w:pgSz w:w="16840" w:h="11910" w:orient="landscape"/>
          <w:pgMar w:top="1100" w:right="1320" w:bottom="1380" w:left="1320" w:header="0" w:footer="1191" w:gutter="0"/>
          <w:cols w:equalWidth="0" w:num="1">
            <w:col w:w="14200"/>
          </w:cols>
        </w:sectPr>
      </w:pPr>
    </w:p>
    <w:p>
      <w:pPr>
        <w:pStyle w:val="16"/>
        <w:rPr>
          <w:spacing w:val="0"/>
          <w:w w:val="100"/>
          <w:kern w:val="0"/>
          <w:position w:val="0"/>
        </w:rPr>
      </w:pPr>
      <w:r>
        <w:rPr>
          <w:spacing w:val="0"/>
          <w:w w:val="100"/>
          <w:kern w:val="0"/>
          <w:position w:val="0"/>
        </w:rPr>
        <w:t>表1-3</w:t>
      </w:r>
      <w:r>
        <w:rPr>
          <w:rFonts w:hint="eastAsia"/>
          <w:spacing w:val="0"/>
          <w:w w:val="100"/>
          <w:kern w:val="0"/>
          <w:position w:val="0"/>
          <w:lang w:val="en-US" w:eastAsia="zh-CN"/>
        </w:rPr>
        <w:t xml:space="preserve"> </w:t>
      </w:r>
      <w:r>
        <w:rPr>
          <w:spacing w:val="0"/>
          <w:w w:val="100"/>
          <w:kern w:val="0"/>
          <w:position w:val="0"/>
        </w:rPr>
        <w:t>焦化企业焦炉情况表</w:t>
      </w:r>
    </w:p>
    <w:p>
      <w:pPr>
        <w:tabs>
          <w:tab w:val="left" w:pos="11000"/>
        </w:tabs>
        <w:spacing w:before="247"/>
        <w:ind w:left="220"/>
        <w:rPr>
          <w:spacing w:val="0"/>
          <w:w w:val="100"/>
          <w:kern w:val="0"/>
          <w:position w:val="0"/>
          <w:sz w:val="28"/>
          <w:lang w:eastAsia="zh-CN"/>
        </w:rPr>
      </w:pPr>
      <w:r>
        <w:rPr>
          <w:spacing w:val="0"/>
          <w:w w:val="100"/>
          <w:kern w:val="0"/>
          <w:position w:val="0"/>
          <w:sz w:val="28"/>
          <w:lang w:eastAsia="zh-CN"/>
        </w:rPr>
        <w:t>企业名称（盖章）：</w:t>
      </w:r>
      <w:r>
        <w:rPr>
          <w:spacing w:val="0"/>
          <w:w w:val="100"/>
          <w:kern w:val="0"/>
          <w:position w:val="0"/>
          <w:sz w:val="28"/>
          <w:lang w:eastAsia="zh-CN"/>
        </w:rPr>
        <w:tab/>
      </w:r>
      <w:r>
        <w:rPr>
          <w:spacing w:val="0"/>
          <w:w w:val="100"/>
          <w:kern w:val="0"/>
          <w:position w:val="0"/>
          <w:sz w:val="28"/>
          <w:lang w:eastAsia="zh-CN"/>
        </w:rPr>
        <w:t>年度：</w:t>
      </w:r>
    </w:p>
    <w:tbl>
      <w:tblPr>
        <w:tblStyle w:val="9"/>
        <w:tblW w:w="14174"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0"/>
        <w:gridCol w:w="1517"/>
        <w:gridCol w:w="1619"/>
        <w:gridCol w:w="1919"/>
        <w:gridCol w:w="1318"/>
        <w:gridCol w:w="2458"/>
        <w:gridCol w:w="2339"/>
        <w:gridCol w:w="14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1510"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序号</w:t>
            </w:r>
          </w:p>
        </w:tc>
        <w:tc>
          <w:tcPr>
            <w:tcW w:w="1517"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焦炉编号</w:t>
            </w:r>
          </w:p>
        </w:tc>
        <w:tc>
          <w:tcPr>
            <w:tcW w:w="1619"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焦炉型号</w:t>
            </w:r>
          </w:p>
        </w:tc>
        <w:tc>
          <w:tcPr>
            <w:tcW w:w="1919"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装煤方式</w:t>
            </w:r>
          </w:p>
        </w:tc>
        <w:tc>
          <w:tcPr>
            <w:tcW w:w="1318"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孔数</w:t>
            </w:r>
          </w:p>
        </w:tc>
        <w:tc>
          <w:tcPr>
            <w:tcW w:w="2458"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设计产能（万t)</w:t>
            </w:r>
          </w:p>
        </w:tc>
        <w:tc>
          <w:tcPr>
            <w:tcW w:w="2339"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投入使用时间</w:t>
            </w:r>
          </w:p>
        </w:tc>
        <w:tc>
          <w:tcPr>
            <w:tcW w:w="14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1510"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1</w:t>
            </w:r>
          </w:p>
        </w:tc>
        <w:tc>
          <w:tcPr>
            <w:tcW w:w="1517"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6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9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31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45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33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49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1510"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2</w:t>
            </w:r>
          </w:p>
        </w:tc>
        <w:tc>
          <w:tcPr>
            <w:tcW w:w="1517"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6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9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31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45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33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49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1510"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3</w:t>
            </w:r>
          </w:p>
        </w:tc>
        <w:tc>
          <w:tcPr>
            <w:tcW w:w="1517"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6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9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31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45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33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49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1510"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4</w:t>
            </w:r>
          </w:p>
        </w:tc>
        <w:tc>
          <w:tcPr>
            <w:tcW w:w="1517"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6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9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31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45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33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49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1510"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8"/>
              </w:rPr>
            </w:pPr>
            <w:r>
              <w:rPr>
                <w:spacing w:val="0"/>
                <w:w w:val="100"/>
                <w:kern w:val="0"/>
                <w:position w:val="0"/>
                <w:sz w:val="28"/>
              </w:rPr>
              <w:t>……</w:t>
            </w:r>
          </w:p>
        </w:tc>
        <w:tc>
          <w:tcPr>
            <w:tcW w:w="1517"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6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91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31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458"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2339"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c>
          <w:tcPr>
            <w:tcW w:w="149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rPr>
            </w:pPr>
          </w:p>
        </w:tc>
      </w:tr>
    </w:tbl>
    <w:p>
      <w:pPr>
        <w:keepNext w:val="0"/>
        <w:keepLines w:val="0"/>
        <w:pageBreakBefore w:val="0"/>
        <w:widowControl w:val="0"/>
        <w:tabs>
          <w:tab w:val="left" w:pos="3159"/>
          <w:tab w:val="left" w:pos="7919"/>
          <w:tab w:val="left" w:pos="10160"/>
          <w:tab w:val="left" w:pos="11000"/>
          <w:tab w:val="left" w:pos="11699"/>
        </w:tabs>
        <w:kinsoku/>
        <w:wordWrap/>
        <w:overflowPunct w:val="0"/>
        <w:topLinePunct w:val="0"/>
        <w:autoSpaceDE/>
        <w:autoSpaceDN/>
        <w:bidi w:val="0"/>
        <w:adjustRightInd/>
        <w:snapToGrid/>
        <w:spacing w:line="360" w:lineRule="auto"/>
        <w:ind w:left="0" w:right="0" w:firstLine="560" w:firstLineChars="200"/>
        <w:textAlignment w:val="auto"/>
        <w:rPr>
          <w:spacing w:val="0"/>
          <w:w w:val="100"/>
          <w:kern w:val="0"/>
          <w:position w:val="0"/>
          <w:sz w:val="28"/>
          <w:lang w:eastAsia="zh-CN"/>
        </w:rPr>
      </w:pPr>
      <w:r>
        <w:rPr>
          <w:spacing w:val="0"/>
          <w:w w:val="100"/>
          <w:kern w:val="0"/>
          <w:position w:val="0"/>
          <w:sz w:val="28"/>
          <w:lang w:eastAsia="zh-CN"/>
        </w:rPr>
        <w:t>填报人：</w:t>
      </w:r>
      <w:r>
        <w:rPr>
          <w:spacing w:val="0"/>
          <w:w w:val="100"/>
          <w:kern w:val="0"/>
          <w:position w:val="0"/>
          <w:sz w:val="28"/>
          <w:lang w:eastAsia="zh-CN"/>
        </w:rPr>
        <w:tab/>
      </w:r>
      <w:r>
        <w:rPr>
          <w:spacing w:val="0"/>
          <w:w w:val="100"/>
          <w:kern w:val="0"/>
          <w:position w:val="0"/>
          <w:sz w:val="28"/>
          <w:lang w:eastAsia="zh-CN"/>
        </w:rPr>
        <w:t>填报负责人：</w:t>
      </w:r>
      <w:r>
        <w:rPr>
          <w:spacing w:val="0"/>
          <w:w w:val="100"/>
          <w:kern w:val="0"/>
          <w:position w:val="0"/>
          <w:sz w:val="28"/>
          <w:lang w:eastAsia="zh-CN"/>
        </w:rPr>
        <w:tab/>
      </w:r>
      <w:r>
        <w:rPr>
          <w:spacing w:val="0"/>
          <w:w w:val="100"/>
          <w:kern w:val="0"/>
          <w:position w:val="0"/>
          <w:sz w:val="28"/>
          <w:lang w:eastAsia="zh-CN"/>
        </w:rPr>
        <w:t>填报日期：</w:t>
      </w:r>
      <w:r>
        <w:rPr>
          <w:spacing w:val="0"/>
          <w:w w:val="100"/>
          <w:kern w:val="0"/>
          <w:position w:val="0"/>
          <w:sz w:val="28"/>
          <w:lang w:eastAsia="zh-CN"/>
        </w:rPr>
        <w:tab/>
      </w:r>
      <w:r>
        <w:rPr>
          <w:spacing w:val="0"/>
          <w:w w:val="100"/>
          <w:kern w:val="0"/>
          <w:position w:val="0"/>
          <w:sz w:val="28"/>
          <w:lang w:eastAsia="zh-CN"/>
        </w:rPr>
        <w:t>年</w:t>
      </w:r>
      <w:r>
        <w:rPr>
          <w:spacing w:val="0"/>
          <w:w w:val="100"/>
          <w:kern w:val="0"/>
          <w:position w:val="0"/>
          <w:sz w:val="28"/>
          <w:lang w:eastAsia="zh-CN"/>
        </w:rPr>
        <w:tab/>
      </w:r>
      <w:r>
        <w:rPr>
          <w:spacing w:val="0"/>
          <w:w w:val="100"/>
          <w:kern w:val="0"/>
          <w:position w:val="0"/>
          <w:sz w:val="28"/>
          <w:lang w:eastAsia="zh-CN"/>
        </w:rPr>
        <w:t>月</w:t>
      </w:r>
      <w:r>
        <w:rPr>
          <w:spacing w:val="0"/>
          <w:w w:val="100"/>
          <w:kern w:val="0"/>
          <w:position w:val="0"/>
          <w:sz w:val="28"/>
          <w:lang w:eastAsia="zh-CN"/>
        </w:rPr>
        <w:tab/>
      </w:r>
      <w:r>
        <w:rPr>
          <w:spacing w:val="0"/>
          <w:w w:val="100"/>
          <w:kern w:val="0"/>
          <w:position w:val="0"/>
          <w:sz w:val="28"/>
          <w:lang w:eastAsia="zh-CN"/>
        </w:rPr>
        <w:t>日</w:t>
      </w:r>
    </w:p>
    <w:p>
      <w:pPr>
        <w:keepNext w:val="0"/>
        <w:keepLines w:val="0"/>
        <w:pageBreakBefore w:val="0"/>
        <w:widowControl w:val="0"/>
        <w:tabs>
          <w:tab w:val="left" w:pos="3159"/>
          <w:tab w:val="left" w:pos="7919"/>
          <w:tab w:val="left" w:pos="10160"/>
          <w:tab w:val="left" w:pos="11000"/>
          <w:tab w:val="left" w:pos="11699"/>
        </w:tabs>
        <w:kinsoku/>
        <w:wordWrap/>
        <w:overflowPunct w:val="0"/>
        <w:topLinePunct w:val="0"/>
        <w:autoSpaceDE/>
        <w:autoSpaceDN/>
        <w:bidi w:val="0"/>
        <w:adjustRightInd/>
        <w:snapToGrid/>
        <w:spacing w:line="360" w:lineRule="auto"/>
        <w:ind w:left="0" w:right="0" w:firstLine="560" w:firstLineChars="200"/>
        <w:textAlignment w:val="auto"/>
        <w:rPr>
          <w:spacing w:val="0"/>
          <w:w w:val="100"/>
          <w:kern w:val="0"/>
          <w:position w:val="0"/>
          <w:sz w:val="28"/>
          <w:lang w:eastAsia="zh-CN"/>
        </w:rPr>
      </w:pPr>
      <w:r>
        <w:rPr>
          <w:spacing w:val="0"/>
          <w:w w:val="100"/>
          <w:kern w:val="0"/>
          <w:position w:val="0"/>
          <w:sz w:val="28"/>
          <w:lang w:eastAsia="zh-CN"/>
        </w:rPr>
        <w:t>注：1.每座焦炉分别填写。</w:t>
      </w:r>
    </w:p>
    <w:p>
      <w:pPr>
        <w:keepNext w:val="0"/>
        <w:keepLines w:val="0"/>
        <w:pageBreakBefore w:val="0"/>
        <w:widowControl w:val="0"/>
        <w:tabs>
          <w:tab w:val="left" w:pos="3159"/>
          <w:tab w:val="left" w:pos="7919"/>
          <w:tab w:val="left" w:pos="10160"/>
          <w:tab w:val="left" w:pos="11000"/>
          <w:tab w:val="left" w:pos="11699"/>
        </w:tabs>
        <w:kinsoku/>
        <w:wordWrap/>
        <w:overflowPunct w:val="0"/>
        <w:topLinePunct w:val="0"/>
        <w:autoSpaceDE/>
        <w:autoSpaceDN/>
        <w:bidi w:val="0"/>
        <w:adjustRightInd/>
        <w:snapToGrid/>
        <w:spacing w:line="360" w:lineRule="auto"/>
        <w:ind w:left="0" w:right="0" w:firstLine="560" w:firstLineChars="200"/>
        <w:textAlignment w:val="auto"/>
        <w:rPr>
          <w:spacing w:val="0"/>
          <w:w w:val="100"/>
          <w:kern w:val="0"/>
          <w:position w:val="0"/>
          <w:sz w:val="28"/>
          <w:lang w:eastAsia="zh-CN"/>
        </w:rPr>
      </w:pPr>
      <w:r>
        <w:rPr>
          <w:spacing w:val="0"/>
          <w:w w:val="100"/>
          <w:kern w:val="0"/>
          <w:position w:val="0"/>
          <w:sz w:val="28"/>
          <w:lang w:eastAsia="zh-CN"/>
        </w:rPr>
        <w:t>2.半焦（兰炭）炭化炉企业不填装煤方式。</w:t>
      </w:r>
    </w:p>
    <w:p>
      <w:pPr>
        <w:keepNext w:val="0"/>
        <w:keepLines w:val="0"/>
        <w:pageBreakBefore w:val="0"/>
        <w:widowControl w:val="0"/>
        <w:kinsoku/>
        <w:wordWrap/>
        <w:overflowPunct w:val="0"/>
        <w:topLinePunct w:val="0"/>
        <w:autoSpaceDE/>
        <w:autoSpaceDN/>
        <w:bidi w:val="0"/>
        <w:adjustRightInd/>
        <w:snapToGrid/>
        <w:spacing w:line="360" w:lineRule="auto"/>
        <w:ind w:firstLine="560" w:firstLineChars="200"/>
        <w:textAlignment w:val="auto"/>
        <w:rPr>
          <w:spacing w:val="0"/>
          <w:w w:val="100"/>
          <w:kern w:val="0"/>
          <w:position w:val="0"/>
          <w:sz w:val="28"/>
          <w:lang w:eastAsia="zh-CN"/>
        </w:rPr>
        <w:sectPr>
          <w:pgSz w:w="16840" w:h="11910" w:orient="landscape"/>
          <w:pgMar w:top="1100" w:right="1220" w:bottom="1380" w:left="1220" w:header="0" w:footer="1191" w:gutter="0"/>
          <w:cols w:equalWidth="0" w:num="1">
            <w:col w:w="14400"/>
          </w:cols>
        </w:sectPr>
      </w:pPr>
    </w:p>
    <w:p>
      <w:pPr>
        <w:pStyle w:val="3"/>
        <w:rPr>
          <w:spacing w:val="0"/>
          <w:w w:val="100"/>
          <w:kern w:val="0"/>
          <w:position w:val="0"/>
        </w:rPr>
      </w:pPr>
      <w:r>
        <w:rPr>
          <w:spacing w:val="0"/>
          <w:w w:val="100"/>
          <w:kern w:val="0"/>
          <w:position w:val="0"/>
        </w:rPr>
        <w:t>表1-4焦化企业其他主要用能设备表</w:t>
      </w:r>
    </w:p>
    <w:p>
      <w:pPr>
        <w:tabs>
          <w:tab w:val="left" w:pos="6437"/>
        </w:tabs>
        <w:spacing w:before="247"/>
        <w:ind w:left="137"/>
        <w:rPr>
          <w:spacing w:val="0"/>
          <w:w w:val="100"/>
          <w:kern w:val="0"/>
          <w:position w:val="0"/>
          <w:sz w:val="28"/>
          <w:lang w:eastAsia="zh-CN"/>
        </w:rPr>
      </w:pPr>
      <w:r>
        <w:rPr>
          <w:spacing w:val="0"/>
          <w:w w:val="100"/>
          <w:kern w:val="0"/>
          <w:position w:val="0"/>
          <w:sz w:val="28"/>
          <w:lang w:eastAsia="zh-CN"/>
        </w:rPr>
        <w:t>企业名称（盖章）：</w:t>
      </w:r>
      <w:r>
        <w:rPr>
          <w:spacing w:val="0"/>
          <w:w w:val="100"/>
          <w:kern w:val="0"/>
          <w:position w:val="0"/>
          <w:sz w:val="28"/>
          <w:lang w:eastAsia="zh-CN"/>
        </w:rPr>
        <w:tab/>
      </w:r>
      <w:r>
        <w:rPr>
          <w:spacing w:val="0"/>
          <w:w w:val="100"/>
          <w:kern w:val="0"/>
          <w:position w:val="0"/>
          <w:sz w:val="28"/>
          <w:lang w:eastAsia="zh-CN"/>
        </w:rPr>
        <w:t>年度：</w:t>
      </w:r>
    </w:p>
    <w:p>
      <w:pPr>
        <w:pStyle w:val="16"/>
        <w:rPr>
          <w:spacing w:val="0"/>
          <w:w w:val="100"/>
          <w:kern w:val="0"/>
          <w:position w:val="0"/>
        </w:rPr>
      </w:pPr>
      <w:r>
        <w:rPr>
          <w:spacing w:val="0"/>
          <w:w w:val="100"/>
          <w:kern w:val="0"/>
          <w:position w:val="0"/>
        </w:rPr>
        <w:t>表1-4焦化</w:t>
      </w:r>
      <w:r>
        <w:rPr>
          <w:rFonts w:hint="eastAsia"/>
          <w:spacing w:val="0"/>
          <w:w w:val="100"/>
          <w:kern w:val="0"/>
          <w:position w:val="0"/>
          <w:lang w:eastAsia="zh-CN"/>
        </w:rPr>
        <w:t>表</w:t>
      </w:r>
      <w:r>
        <w:rPr>
          <w:rFonts w:hint="eastAsia"/>
          <w:spacing w:val="0"/>
          <w:w w:val="100"/>
          <w:kern w:val="0"/>
          <w:position w:val="0"/>
          <w:lang w:val="en-US" w:eastAsia="zh-CN"/>
        </w:rPr>
        <w:t>1-4 焦化</w:t>
      </w:r>
      <w:r>
        <w:rPr>
          <w:spacing w:val="0"/>
          <w:w w:val="100"/>
          <w:kern w:val="0"/>
          <w:position w:val="0"/>
        </w:rPr>
        <w:t>企业其他主要用能设备表</w:t>
      </w:r>
    </w:p>
    <w:p>
      <w:pPr>
        <w:pStyle w:val="4"/>
        <w:rPr>
          <w:spacing w:val="0"/>
          <w:w w:val="100"/>
          <w:kern w:val="0"/>
          <w:position w:val="0"/>
          <w:sz w:val="20"/>
          <w:lang w:eastAsia="zh-CN"/>
        </w:rPr>
      </w:pPr>
      <w:r>
        <w:rPr>
          <w:spacing w:val="0"/>
          <w:w w:val="100"/>
          <w:kern w:val="0"/>
          <w:position w:val="0"/>
          <w:lang w:eastAsia="zh-CN"/>
        </w:rPr>
        <w:t>企业名称（盖章）：</w:t>
      </w:r>
      <w:r>
        <w:rPr>
          <w:spacing w:val="0"/>
          <w:w w:val="100"/>
          <w:kern w:val="0"/>
          <w:position w:val="0"/>
          <w:lang w:eastAsia="zh-CN"/>
        </w:rPr>
        <w:tab/>
      </w:r>
      <w:r>
        <w:rPr>
          <w:spacing w:val="0"/>
          <w:w w:val="100"/>
          <w:kern w:val="0"/>
          <w:position w:val="0"/>
          <w:lang w:eastAsia="zh-CN"/>
        </w:rPr>
        <w:tab/>
      </w:r>
      <w:r>
        <w:rPr>
          <w:spacing w:val="0"/>
          <w:w w:val="100"/>
          <w:kern w:val="0"/>
          <w:position w:val="0"/>
          <w:lang w:eastAsia="zh-CN"/>
        </w:rPr>
        <w:tab/>
      </w:r>
      <w:r>
        <w:rPr>
          <w:spacing w:val="0"/>
          <w:w w:val="100"/>
          <w:kern w:val="0"/>
          <w:position w:val="0"/>
          <w:lang w:eastAsia="zh-CN"/>
        </w:rPr>
        <w:tab/>
      </w:r>
      <w:r>
        <w:rPr>
          <w:spacing w:val="0"/>
          <w:w w:val="100"/>
          <w:kern w:val="0"/>
          <w:position w:val="0"/>
          <w:lang w:eastAsia="zh-CN"/>
        </w:rPr>
        <w:tab/>
      </w:r>
      <w:r>
        <w:rPr>
          <w:spacing w:val="0"/>
          <w:w w:val="100"/>
          <w:kern w:val="0"/>
          <w:position w:val="0"/>
          <w:lang w:eastAsia="zh-CN"/>
        </w:rPr>
        <w:tab/>
      </w:r>
      <w:r>
        <w:rPr>
          <w:spacing w:val="0"/>
          <w:w w:val="100"/>
          <w:kern w:val="0"/>
          <w:position w:val="0"/>
          <w:lang w:eastAsia="zh-CN"/>
        </w:rPr>
        <w:tab/>
      </w:r>
      <w:r>
        <w:rPr>
          <w:spacing w:val="0"/>
          <w:w w:val="100"/>
          <w:kern w:val="0"/>
          <w:position w:val="0"/>
          <w:lang w:eastAsia="zh-CN"/>
        </w:rPr>
        <w:t>年度</w:t>
      </w:r>
    </w:p>
    <w:tbl>
      <w:tblPr>
        <w:tblStyle w:val="9"/>
        <w:tblW w:w="8360"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6"/>
        <w:gridCol w:w="1994"/>
        <w:gridCol w:w="1266"/>
        <w:gridCol w:w="2074"/>
        <w:gridCol w:w="1186"/>
        <w:gridCol w:w="9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序号</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设备名称</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规格型号</w:t>
            </w: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r>
              <w:rPr>
                <w:spacing w:val="0"/>
                <w:w w:val="100"/>
                <w:kern w:val="0"/>
                <w:position w:val="0"/>
                <w:sz w:val="24"/>
                <w:szCs w:val="24"/>
                <w:lang w:eastAsia="zh-CN"/>
              </w:rPr>
              <w:t>配套电机功率（kW）</w:t>
            </w: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r>
              <w:rPr>
                <w:spacing w:val="0"/>
                <w:w w:val="100"/>
                <w:kern w:val="0"/>
                <w:position w:val="0"/>
                <w:sz w:val="24"/>
                <w:szCs w:val="24"/>
              </w:rPr>
              <w:t>设备数量</w:t>
            </w: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r>
              <w:rPr>
                <w:spacing w:val="0"/>
                <w:w w:val="100"/>
                <w:kern w:val="0"/>
                <w:positio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r>
              <w:rPr>
                <w:rFonts w:hint="eastAsia"/>
                <w:spacing w:val="0"/>
                <w:w w:val="100"/>
                <w:kern w:val="0"/>
                <w:position w:val="0"/>
                <w:sz w:val="24"/>
                <w:szCs w:val="24"/>
                <w:lang w:eastAsia="zh-CN"/>
              </w:rPr>
              <w:t>1</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r>
              <w:rPr>
                <w:spacing w:val="0"/>
                <w:w w:val="100"/>
                <w:kern w:val="0"/>
                <w:position w:val="0"/>
                <w:sz w:val="24"/>
                <w:szCs w:val="24"/>
              </w:rPr>
              <w:t>出焦除尘风机</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2</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干熄焦循环风机</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3</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干熄焦除尘风机</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4</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焦炉烟气风机</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6</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煤气风机</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7</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氨水循环泵</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994" w:type="dxa"/>
            <w:vAlign w:val="center"/>
          </w:tcPr>
          <w:p>
            <w:pPr>
              <w:pStyle w:val="13"/>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r>
              <w:rPr>
                <w:spacing w:val="0"/>
                <w:w w:val="100"/>
                <w:kern w:val="0"/>
                <w:position w:val="0"/>
                <w:sz w:val="24"/>
                <w:szCs w:val="24"/>
              </w:rPr>
              <w:t>……</w:t>
            </w: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exact"/>
        </w:trPr>
        <w:tc>
          <w:tcPr>
            <w:tcW w:w="8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99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26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20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1186"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c>
          <w:tcPr>
            <w:tcW w:w="974" w:type="dxa"/>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spacing w:val="0"/>
                <w:w w:val="100"/>
                <w:kern w:val="0"/>
                <w:position w:val="0"/>
                <w:sz w:val="24"/>
                <w:szCs w:val="24"/>
              </w:rPr>
            </w:pPr>
          </w:p>
        </w:tc>
      </w:tr>
    </w:tbl>
    <w:p>
      <w:pPr>
        <w:tabs>
          <w:tab w:val="left" w:pos="1817"/>
          <w:tab w:val="left" w:pos="5417"/>
          <w:tab w:val="left" w:pos="7097"/>
          <w:tab w:val="left" w:pos="7577"/>
          <w:tab w:val="left" w:pos="8057"/>
        </w:tabs>
        <w:spacing w:line="278" w:lineRule="exact"/>
        <w:ind w:left="137"/>
        <w:rPr>
          <w:spacing w:val="0"/>
          <w:w w:val="100"/>
          <w:kern w:val="0"/>
          <w:position w:val="0"/>
          <w:sz w:val="24"/>
          <w:lang w:eastAsia="zh-CN"/>
        </w:rPr>
      </w:pPr>
      <w:r>
        <w:rPr>
          <w:spacing w:val="0"/>
          <w:w w:val="100"/>
          <w:kern w:val="0"/>
          <w:position w:val="0"/>
          <w:sz w:val="24"/>
          <w:lang w:eastAsia="zh-CN"/>
        </w:rPr>
        <w:t>填报人：</w:t>
      </w:r>
      <w:r>
        <w:rPr>
          <w:spacing w:val="0"/>
          <w:w w:val="100"/>
          <w:kern w:val="0"/>
          <w:position w:val="0"/>
          <w:sz w:val="24"/>
          <w:lang w:eastAsia="zh-CN"/>
        </w:rPr>
        <w:tab/>
      </w:r>
      <w:r>
        <w:rPr>
          <w:spacing w:val="0"/>
          <w:w w:val="100"/>
          <w:kern w:val="0"/>
          <w:position w:val="0"/>
          <w:sz w:val="24"/>
          <w:lang w:eastAsia="zh-CN"/>
        </w:rPr>
        <w:t>填报负责人：</w:t>
      </w:r>
      <w:r>
        <w:rPr>
          <w:spacing w:val="0"/>
          <w:w w:val="100"/>
          <w:kern w:val="0"/>
          <w:position w:val="0"/>
          <w:sz w:val="24"/>
          <w:lang w:eastAsia="zh-CN"/>
        </w:rPr>
        <w:tab/>
      </w:r>
      <w:r>
        <w:rPr>
          <w:spacing w:val="0"/>
          <w:w w:val="100"/>
          <w:kern w:val="0"/>
          <w:position w:val="0"/>
          <w:sz w:val="24"/>
          <w:lang w:eastAsia="zh-CN"/>
        </w:rPr>
        <w:t>填报日期：</w:t>
      </w:r>
      <w:r>
        <w:rPr>
          <w:spacing w:val="0"/>
          <w:w w:val="100"/>
          <w:kern w:val="0"/>
          <w:position w:val="0"/>
          <w:sz w:val="24"/>
          <w:lang w:eastAsia="zh-CN"/>
        </w:rPr>
        <w:tab/>
      </w:r>
      <w:r>
        <w:rPr>
          <w:spacing w:val="0"/>
          <w:w w:val="100"/>
          <w:kern w:val="0"/>
          <w:position w:val="0"/>
          <w:sz w:val="24"/>
          <w:lang w:eastAsia="zh-CN"/>
        </w:rPr>
        <w:t>年</w:t>
      </w:r>
      <w:r>
        <w:rPr>
          <w:spacing w:val="0"/>
          <w:w w:val="100"/>
          <w:kern w:val="0"/>
          <w:position w:val="0"/>
          <w:sz w:val="24"/>
          <w:lang w:eastAsia="zh-CN"/>
        </w:rPr>
        <w:tab/>
      </w:r>
      <w:r>
        <w:rPr>
          <w:spacing w:val="0"/>
          <w:w w:val="100"/>
          <w:kern w:val="0"/>
          <w:position w:val="0"/>
          <w:sz w:val="24"/>
          <w:lang w:eastAsia="zh-CN"/>
        </w:rPr>
        <w:t>月</w:t>
      </w:r>
      <w:r>
        <w:rPr>
          <w:spacing w:val="0"/>
          <w:w w:val="100"/>
          <w:kern w:val="0"/>
          <w:position w:val="0"/>
          <w:sz w:val="24"/>
          <w:lang w:eastAsia="zh-CN"/>
        </w:rPr>
        <w:tab/>
      </w:r>
      <w:r>
        <w:rPr>
          <w:spacing w:val="0"/>
          <w:w w:val="100"/>
          <w:kern w:val="0"/>
          <w:position w:val="0"/>
          <w:sz w:val="24"/>
          <w:lang w:eastAsia="zh-CN"/>
        </w:rPr>
        <w:t>日</w:t>
      </w:r>
    </w:p>
    <w:p>
      <w:pPr>
        <w:jc w:val="center"/>
        <w:rPr>
          <w:rFonts w:ascii="Calibri"/>
          <w:spacing w:val="0"/>
          <w:w w:val="100"/>
          <w:kern w:val="0"/>
          <w:position w:val="0"/>
          <w:sz w:val="18"/>
          <w:lang w:eastAsia="zh-CN"/>
        </w:rPr>
        <w:sectPr>
          <w:footerReference r:id="rId5" w:type="default"/>
          <w:pgSz w:w="11910" w:h="16840"/>
          <w:pgMar w:top="1502" w:right="1640" w:bottom="1502" w:left="1660" w:header="0" w:footer="1020" w:gutter="0"/>
          <w:cols w:equalWidth="0" w:num="2">
            <w:col w:w="0" w:space="0"/>
            <w:col w:w="8610"/>
          </w:cols>
        </w:sectPr>
      </w:pPr>
    </w:p>
    <w:p>
      <w:pPr>
        <w:pStyle w:val="16"/>
        <w:rPr>
          <w:spacing w:val="0"/>
          <w:w w:val="100"/>
          <w:kern w:val="0"/>
          <w:position w:val="0"/>
        </w:rPr>
      </w:pPr>
      <w:r>
        <w:rPr>
          <w:spacing w:val="0"/>
          <w:w w:val="100"/>
          <w:kern w:val="0"/>
          <w:position w:val="0"/>
        </w:rPr>
        <w:t>附表1-5焦化企业能源计量器具情况表</w:t>
      </w:r>
    </w:p>
    <w:p>
      <w:pPr>
        <w:tabs>
          <w:tab w:val="left" w:pos="12216"/>
        </w:tabs>
        <w:spacing w:before="126" w:after="34"/>
        <w:ind w:left="220"/>
        <w:rPr>
          <w:spacing w:val="0"/>
          <w:w w:val="100"/>
          <w:kern w:val="0"/>
          <w:position w:val="0"/>
          <w:sz w:val="24"/>
          <w:lang w:eastAsia="zh-CN"/>
        </w:rPr>
      </w:pPr>
      <w:r>
        <w:rPr>
          <w:spacing w:val="0"/>
          <w:w w:val="100"/>
          <w:kern w:val="0"/>
          <w:position w:val="0"/>
          <w:sz w:val="24"/>
          <w:lang w:eastAsia="zh-CN"/>
        </w:rPr>
        <w:t>企业名称（盖章）：</w:t>
      </w:r>
      <w:r>
        <w:rPr>
          <w:spacing w:val="0"/>
          <w:w w:val="100"/>
          <w:kern w:val="0"/>
          <w:position w:val="0"/>
          <w:sz w:val="24"/>
          <w:lang w:eastAsia="zh-CN"/>
        </w:rPr>
        <w:tab/>
      </w:r>
      <w:r>
        <w:rPr>
          <w:spacing w:val="0"/>
          <w:w w:val="100"/>
          <w:kern w:val="0"/>
          <w:position w:val="0"/>
          <w:sz w:val="24"/>
          <w:lang w:eastAsia="zh-CN"/>
        </w:rPr>
        <w:t>年度：</w:t>
      </w:r>
    </w:p>
    <w:tbl>
      <w:tblPr>
        <w:tblStyle w:val="9"/>
        <w:tblW w:w="14174"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1"/>
        <w:gridCol w:w="1772"/>
        <w:gridCol w:w="1772"/>
        <w:gridCol w:w="1772"/>
        <w:gridCol w:w="1772"/>
        <w:gridCol w:w="1772"/>
        <w:gridCol w:w="2378"/>
        <w:gridCol w:w="1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等级</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序号</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能源种类</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计量器具类别</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运行状态</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安装使用地点</w:t>
            </w:r>
          </w:p>
        </w:tc>
        <w:tc>
          <w:tcPr>
            <w:tcW w:w="23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是否在检定周期内</w:t>
            </w:r>
          </w:p>
        </w:tc>
        <w:tc>
          <w:tcPr>
            <w:tcW w:w="1165"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进出用能单位</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1</w:t>
            </w: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7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16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w:t>
            </w: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7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16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gridSpan w:val="2"/>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小计</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应配数量(台)</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实配数量(台)</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配备率(%)</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完好率(%)</w:t>
            </w:r>
          </w:p>
        </w:tc>
        <w:tc>
          <w:tcPr>
            <w:tcW w:w="3543" w:type="dxa"/>
            <w:gridSpan w:val="2"/>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gridSpan w:val="2"/>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3543"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等级</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序号</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能源种类</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计量器具类别</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运行状态</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安装使用地点</w:t>
            </w:r>
          </w:p>
        </w:tc>
        <w:tc>
          <w:tcPr>
            <w:tcW w:w="23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是否在检定周期内</w:t>
            </w:r>
          </w:p>
        </w:tc>
        <w:tc>
          <w:tcPr>
            <w:tcW w:w="1165"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pPr>
            <w:r>
              <w:rPr>
                <w:spacing w:val="0"/>
                <w:w w:val="100"/>
                <w:kern w:val="0"/>
                <w:position w:val="0"/>
                <w:sz w:val="24"/>
                <w:lang w:eastAsia="zh-CN"/>
              </w:rPr>
              <w:t>进出主要</w:t>
            </w:r>
          </w:p>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pPr>
            <w:r>
              <w:rPr>
                <w:spacing w:val="0"/>
                <w:w w:val="100"/>
                <w:kern w:val="0"/>
                <w:position w:val="0"/>
                <w:sz w:val="24"/>
                <w:lang w:eastAsia="zh-CN"/>
              </w:rPr>
              <w:t>次级用能单位</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1</w:t>
            </w: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7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16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w:t>
            </w: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7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16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gridSpan w:val="2"/>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小计</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应配数量(台)</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实配数量(台)</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配备率(%)</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完好率(%)</w:t>
            </w:r>
          </w:p>
        </w:tc>
        <w:tc>
          <w:tcPr>
            <w:tcW w:w="3543" w:type="dxa"/>
            <w:gridSpan w:val="2"/>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检定率(%)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gridSpan w:val="2"/>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3543"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等级</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序号</w:t>
            </w:r>
          </w:p>
        </w:tc>
        <w:tc>
          <w:tcPr>
            <w:tcW w:w="3544"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应配数</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实配数</w:t>
            </w:r>
          </w:p>
        </w:tc>
        <w:tc>
          <w:tcPr>
            <w:tcW w:w="23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完好数</w:t>
            </w:r>
          </w:p>
        </w:tc>
        <w:tc>
          <w:tcPr>
            <w:tcW w:w="1165"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主要用能设备</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1</w:t>
            </w:r>
          </w:p>
        </w:tc>
        <w:tc>
          <w:tcPr>
            <w:tcW w:w="3544"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7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16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1771" w:type="dxa"/>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w:t>
            </w:r>
          </w:p>
        </w:tc>
        <w:tc>
          <w:tcPr>
            <w:tcW w:w="3544"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7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165"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gridSpan w:val="2"/>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小计</w:t>
            </w:r>
          </w:p>
        </w:tc>
        <w:tc>
          <w:tcPr>
            <w:tcW w:w="3544" w:type="dxa"/>
            <w:gridSpan w:val="2"/>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应配数量(台)</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适配数量（台）</w:t>
            </w:r>
          </w:p>
        </w:tc>
        <w:tc>
          <w:tcPr>
            <w:tcW w:w="177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配备率(%)</w:t>
            </w:r>
          </w:p>
        </w:tc>
        <w:tc>
          <w:tcPr>
            <w:tcW w:w="3543" w:type="dxa"/>
            <w:gridSpan w:val="2"/>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完好率(%)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gridSpan w:val="2"/>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3544"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77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3543" w:type="dxa"/>
            <w:gridSpan w:val="2"/>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bl>
    <w:p>
      <w:pPr>
        <w:keepNext w:val="0"/>
        <w:keepLines w:val="0"/>
        <w:pageBreakBefore w:val="0"/>
        <w:widowControl w:val="0"/>
        <w:kinsoku/>
        <w:wordWrap/>
        <w:overflowPunct w:val="0"/>
        <w:topLinePunct w:val="0"/>
        <w:autoSpaceDE/>
        <w:autoSpaceDN/>
        <w:bidi w:val="0"/>
        <w:adjustRightInd/>
        <w:snapToGrid/>
        <w:spacing w:line="240" w:lineRule="auto"/>
        <w:ind w:left="0" w:right="0"/>
        <w:jc w:val="right"/>
        <w:textAlignment w:val="auto"/>
        <w:rPr>
          <w:spacing w:val="0"/>
          <w:w w:val="100"/>
          <w:kern w:val="0"/>
          <w:position w:val="0"/>
          <w:sz w:val="24"/>
        </w:rPr>
      </w:pPr>
      <w:r>
        <w:rPr>
          <w:spacing w:val="0"/>
          <w:w w:val="100"/>
          <w:kern w:val="0"/>
          <w:position w:val="0"/>
          <w:sz w:val="24"/>
        </w:rPr>
        <w:t>（接下页）</w:t>
      </w:r>
    </w:p>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sectPr>
          <w:footerReference r:id="rId6" w:type="default"/>
          <w:pgSz w:w="16840" w:h="11910" w:orient="landscape"/>
          <w:pgMar w:top="1100" w:right="1220" w:bottom="1380" w:left="1220" w:header="0" w:footer="1191" w:gutter="0"/>
          <w:cols w:equalWidth="0" w:num="1">
            <w:col w:w="14400"/>
          </w:cols>
        </w:sectPr>
      </w:pPr>
    </w:p>
    <w:p>
      <w:pPr>
        <w:keepNext w:val="0"/>
        <w:keepLines w:val="0"/>
        <w:pageBreakBefore w:val="0"/>
        <w:widowControl w:val="0"/>
        <w:kinsoku/>
        <w:wordWrap/>
        <w:overflowPunct w:val="0"/>
        <w:topLinePunct w:val="0"/>
        <w:autoSpaceDE/>
        <w:autoSpaceDN/>
        <w:bidi w:val="0"/>
        <w:adjustRightInd/>
        <w:snapToGrid/>
        <w:spacing w:line="240" w:lineRule="auto"/>
        <w:ind w:left="0" w:right="0"/>
        <w:jc w:val="left"/>
        <w:textAlignment w:val="auto"/>
        <w:rPr>
          <w:spacing w:val="0"/>
          <w:w w:val="100"/>
          <w:kern w:val="0"/>
          <w:position w:val="0"/>
          <w:sz w:val="24"/>
        </w:rPr>
      </w:pPr>
      <w:r>
        <w:rPr>
          <w:spacing w:val="0"/>
          <w:w w:val="100"/>
          <w:kern w:val="0"/>
          <w:position w:val="0"/>
          <w:sz w:val="24"/>
        </w:rPr>
        <w:t>（续上页）</w:t>
      </w:r>
    </w:p>
    <w:tbl>
      <w:tblPr>
        <w:tblStyle w:val="9"/>
        <w:tblW w:w="14174"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3"/>
        <w:gridCol w:w="7087"/>
        <w:gridCol w:w="35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项目</w:t>
            </w: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要求</w:t>
            </w:r>
          </w:p>
        </w:tc>
        <w:tc>
          <w:tcPr>
            <w:tcW w:w="3544"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是或否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能源计量制度</w:t>
            </w: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是否建立能源计量管理体系，并形成文件</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exact"/>
        </w:trPr>
        <w:tc>
          <w:tcPr>
            <w:tcW w:w="3543" w:type="dxa"/>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能源计量人员</w:t>
            </w: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是否有专人负责能源计量器具的管理</w:t>
            </w:r>
          </w:p>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是否有专人负责主要次级用能单位和主要用能设备能源计量器具的管理</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3543" w:type="dxa"/>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是否有专人负责主要次级用能单位和主要用能设备能源计量器具</w:t>
            </w:r>
          </w:p>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rPr>
            </w:pPr>
            <w:r>
              <w:rPr>
                <w:spacing w:val="0"/>
                <w:w w:val="100"/>
                <w:kern w:val="0"/>
                <w:position w:val="0"/>
                <w:sz w:val="24"/>
              </w:rPr>
              <w:t>的管理</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能源计量器具</w:t>
            </w: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是否有完整的能源计量器具一览表</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是否建立符合规定的能源计量器具档案</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vMerge w:val="restart"/>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能源计量数据</w:t>
            </w: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是否建立能源统计报表制度</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是否有用于能源计量数据记录的标准表格样式</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exact"/>
        </w:trPr>
        <w:tc>
          <w:tcPr>
            <w:tcW w:w="3543" w:type="dxa"/>
            <w:vMerge w:val="continue"/>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c>
          <w:tcPr>
            <w:tcW w:w="7087"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both"/>
              <w:textAlignment w:val="auto"/>
              <w:rPr>
                <w:spacing w:val="0"/>
                <w:w w:val="100"/>
                <w:kern w:val="0"/>
                <w:position w:val="0"/>
                <w:sz w:val="24"/>
                <w:lang w:eastAsia="zh-CN"/>
              </w:rPr>
            </w:pPr>
            <w:r>
              <w:rPr>
                <w:spacing w:val="0"/>
                <w:w w:val="100"/>
                <w:kern w:val="0"/>
                <w:position w:val="0"/>
                <w:sz w:val="24"/>
                <w:lang w:eastAsia="zh-CN"/>
              </w:rPr>
              <w:t>是否利用计算机和网络技术建立了能源计量数据中心</w:t>
            </w:r>
          </w:p>
        </w:tc>
        <w:tc>
          <w:tcPr>
            <w:tcW w:w="354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lang w:eastAsia="zh-CN"/>
              </w:rPr>
            </w:pPr>
          </w:p>
        </w:tc>
      </w:tr>
    </w:tbl>
    <w:p>
      <w:pPr>
        <w:tabs>
          <w:tab w:val="left" w:pos="3339"/>
          <w:tab w:val="left" w:pos="11019"/>
          <w:tab w:val="left" w:pos="12579"/>
          <w:tab w:val="left" w:pos="13179"/>
          <w:tab w:val="left" w:pos="13779"/>
        </w:tabs>
        <w:spacing w:line="277" w:lineRule="exact"/>
        <w:ind w:left="220"/>
        <w:rPr>
          <w:spacing w:val="0"/>
          <w:w w:val="100"/>
          <w:kern w:val="0"/>
          <w:position w:val="0"/>
          <w:sz w:val="24"/>
          <w:lang w:eastAsia="zh-CN"/>
        </w:rPr>
      </w:pPr>
      <w:r>
        <w:rPr>
          <w:spacing w:val="0"/>
          <w:w w:val="100"/>
          <w:kern w:val="0"/>
          <w:position w:val="0"/>
          <w:sz w:val="24"/>
          <w:lang w:eastAsia="zh-CN"/>
        </w:rPr>
        <w:t>填报人：</w:t>
      </w:r>
      <w:r>
        <w:rPr>
          <w:spacing w:val="0"/>
          <w:w w:val="100"/>
          <w:kern w:val="0"/>
          <w:position w:val="0"/>
          <w:sz w:val="24"/>
          <w:lang w:eastAsia="zh-CN"/>
        </w:rPr>
        <w:tab/>
      </w:r>
      <w:r>
        <w:rPr>
          <w:spacing w:val="0"/>
          <w:w w:val="100"/>
          <w:kern w:val="0"/>
          <w:position w:val="0"/>
          <w:sz w:val="24"/>
          <w:lang w:eastAsia="zh-CN"/>
        </w:rPr>
        <w:t>填报负责人：</w:t>
      </w:r>
      <w:r>
        <w:rPr>
          <w:spacing w:val="0"/>
          <w:w w:val="100"/>
          <w:kern w:val="0"/>
          <w:position w:val="0"/>
          <w:sz w:val="24"/>
          <w:lang w:eastAsia="zh-CN"/>
        </w:rPr>
        <w:tab/>
      </w:r>
      <w:r>
        <w:rPr>
          <w:spacing w:val="0"/>
          <w:w w:val="100"/>
          <w:kern w:val="0"/>
          <w:position w:val="0"/>
          <w:sz w:val="24"/>
          <w:lang w:eastAsia="zh-CN"/>
        </w:rPr>
        <w:t>填报日期：</w:t>
      </w:r>
      <w:r>
        <w:rPr>
          <w:spacing w:val="0"/>
          <w:w w:val="100"/>
          <w:kern w:val="0"/>
          <w:position w:val="0"/>
          <w:sz w:val="24"/>
          <w:lang w:eastAsia="zh-CN"/>
        </w:rPr>
        <w:tab/>
      </w:r>
      <w:r>
        <w:rPr>
          <w:spacing w:val="0"/>
          <w:w w:val="100"/>
          <w:kern w:val="0"/>
          <w:position w:val="0"/>
          <w:sz w:val="24"/>
          <w:lang w:eastAsia="zh-CN"/>
        </w:rPr>
        <w:t>年</w:t>
      </w:r>
      <w:r>
        <w:rPr>
          <w:spacing w:val="0"/>
          <w:w w:val="100"/>
          <w:kern w:val="0"/>
          <w:position w:val="0"/>
          <w:sz w:val="24"/>
          <w:lang w:eastAsia="zh-CN"/>
        </w:rPr>
        <w:tab/>
      </w:r>
      <w:r>
        <w:rPr>
          <w:spacing w:val="0"/>
          <w:w w:val="100"/>
          <w:kern w:val="0"/>
          <w:position w:val="0"/>
          <w:sz w:val="24"/>
          <w:lang w:eastAsia="zh-CN"/>
        </w:rPr>
        <w:t>月</w:t>
      </w:r>
      <w:r>
        <w:rPr>
          <w:spacing w:val="0"/>
          <w:w w:val="100"/>
          <w:kern w:val="0"/>
          <w:position w:val="0"/>
          <w:sz w:val="24"/>
          <w:lang w:eastAsia="zh-CN"/>
        </w:rPr>
        <w:tab/>
      </w:r>
      <w:r>
        <w:rPr>
          <w:spacing w:val="0"/>
          <w:w w:val="100"/>
          <w:kern w:val="0"/>
          <w:position w:val="0"/>
          <w:sz w:val="24"/>
          <w:lang w:eastAsia="zh-CN"/>
        </w:rPr>
        <w:t>日</w:t>
      </w:r>
    </w:p>
    <w:p>
      <w:pPr>
        <w:spacing w:line="312" w:lineRule="exact"/>
        <w:ind w:left="940" w:right="215" w:hanging="720"/>
        <w:rPr>
          <w:spacing w:val="0"/>
          <w:w w:val="100"/>
          <w:kern w:val="0"/>
          <w:position w:val="0"/>
          <w:sz w:val="24"/>
          <w:lang w:eastAsia="zh-CN"/>
        </w:rPr>
      </w:pPr>
    </w:p>
    <w:p>
      <w:pPr>
        <w:keepNext w:val="0"/>
        <w:keepLines w:val="0"/>
        <w:pageBreakBefore w:val="0"/>
        <w:widowControl w:val="0"/>
        <w:kinsoku/>
        <w:wordWrap/>
        <w:overflowPunct w:val="0"/>
        <w:topLinePunct w:val="0"/>
        <w:autoSpaceDE/>
        <w:autoSpaceDN/>
        <w:bidi w:val="0"/>
        <w:adjustRightInd/>
        <w:snapToGrid/>
        <w:spacing w:line="240" w:lineRule="auto"/>
        <w:ind w:left="0" w:right="0" w:firstLine="480" w:firstLineChars="200"/>
        <w:textAlignment w:val="auto"/>
        <w:rPr>
          <w:spacing w:val="0"/>
          <w:w w:val="100"/>
          <w:kern w:val="0"/>
          <w:position w:val="0"/>
          <w:sz w:val="24"/>
          <w:lang w:eastAsia="zh-CN"/>
        </w:rPr>
      </w:pPr>
      <w:r>
        <w:rPr>
          <w:spacing w:val="0"/>
          <w:w w:val="100"/>
          <w:kern w:val="0"/>
          <w:position w:val="0"/>
          <w:sz w:val="24"/>
          <w:lang w:eastAsia="zh-CN"/>
        </w:rPr>
        <w:t>注：1.主要次级用能单位、主要用能设备应按照《用能单位能源计量器具配备和管理通则》（GB 17167）、《钢铁企业能源计量器具配备和管理要求》（GB/T 21368）中有关主要次级用能单位、主要用能设备能耗（或功率）限定值进行判定。</w:t>
      </w:r>
    </w:p>
    <w:p>
      <w:pPr>
        <w:keepNext w:val="0"/>
        <w:keepLines w:val="0"/>
        <w:pageBreakBefore w:val="0"/>
        <w:widowControl w:val="0"/>
        <w:kinsoku/>
        <w:wordWrap/>
        <w:overflowPunct w:val="0"/>
        <w:topLinePunct w:val="0"/>
        <w:autoSpaceDE/>
        <w:autoSpaceDN/>
        <w:bidi w:val="0"/>
        <w:adjustRightInd/>
        <w:snapToGrid/>
        <w:spacing w:line="240" w:lineRule="auto"/>
        <w:ind w:left="0" w:right="0" w:firstLine="480" w:firstLineChars="200"/>
        <w:textAlignment w:val="auto"/>
        <w:rPr>
          <w:spacing w:val="0"/>
          <w:w w:val="100"/>
          <w:kern w:val="0"/>
          <w:position w:val="0"/>
          <w:sz w:val="24"/>
          <w:lang w:eastAsia="zh-CN"/>
        </w:rPr>
      </w:pPr>
      <w:r>
        <w:rPr>
          <w:spacing w:val="0"/>
          <w:w w:val="100"/>
          <w:kern w:val="0"/>
          <w:position w:val="0"/>
          <w:sz w:val="24"/>
          <w:lang w:eastAsia="zh-CN"/>
        </w:rPr>
        <w:t>2.计量器具类别：衡器、电能表、油流量表（装置）、气体流量表（装置）、水流量表（装置）等。</w:t>
      </w:r>
    </w:p>
    <w:p>
      <w:pPr>
        <w:keepNext w:val="0"/>
        <w:keepLines w:val="0"/>
        <w:pageBreakBefore w:val="0"/>
        <w:widowControl w:val="0"/>
        <w:kinsoku/>
        <w:wordWrap/>
        <w:overflowPunct w:val="0"/>
        <w:topLinePunct w:val="0"/>
        <w:autoSpaceDE/>
        <w:autoSpaceDN/>
        <w:bidi w:val="0"/>
        <w:adjustRightInd/>
        <w:snapToGrid/>
        <w:spacing w:line="240" w:lineRule="auto"/>
        <w:ind w:left="0" w:right="0" w:firstLine="480" w:firstLineChars="200"/>
        <w:textAlignment w:val="auto"/>
        <w:rPr>
          <w:spacing w:val="0"/>
          <w:w w:val="100"/>
          <w:kern w:val="0"/>
          <w:position w:val="0"/>
          <w:sz w:val="24"/>
          <w:lang w:eastAsia="zh-CN"/>
        </w:rPr>
      </w:pPr>
      <w:r>
        <w:rPr>
          <w:spacing w:val="0"/>
          <w:w w:val="100"/>
          <w:kern w:val="0"/>
          <w:position w:val="0"/>
          <w:sz w:val="24"/>
          <w:lang w:eastAsia="zh-CN"/>
        </w:rPr>
        <w:t>3.运行状态：正常、维护、停用。</w:t>
      </w:r>
    </w:p>
    <w:p>
      <w:pPr>
        <w:keepNext w:val="0"/>
        <w:keepLines w:val="0"/>
        <w:pageBreakBefore w:val="0"/>
        <w:widowControl w:val="0"/>
        <w:kinsoku/>
        <w:wordWrap/>
        <w:overflowPunct w:val="0"/>
        <w:topLinePunct w:val="0"/>
        <w:autoSpaceDE/>
        <w:autoSpaceDN/>
        <w:bidi w:val="0"/>
        <w:adjustRightInd/>
        <w:snapToGrid/>
        <w:spacing w:line="240" w:lineRule="auto"/>
        <w:ind w:left="0" w:right="0" w:firstLine="480" w:firstLineChars="200"/>
        <w:textAlignment w:val="auto"/>
        <w:rPr>
          <w:spacing w:val="0"/>
          <w:w w:val="100"/>
          <w:kern w:val="0"/>
          <w:position w:val="0"/>
          <w:sz w:val="24"/>
          <w:lang w:eastAsia="zh-CN"/>
        </w:rPr>
      </w:pPr>
      <w:r>
        <w:rPr>
          <w:spacing w:val="0"/>
          <w:w w:val="100"/>
          <w:kern w:val="0"/>
          <w:position w:val="0"/>
          <w:sz w:val="24"/>
          <w:lang w:eastAsia="zh-CN"/>
        </w:rPr>
        <w:t>4.能源种类：包括，炼焦煤、焦炭、煤气、热力和其他直接或通过加工、转换而取得有用能的各种资源。</w:t>
      </w:r>
    </w:p>
    <w:p>
      <w:pPr>
        <w:keepNext w:val="0"/>
        <w:keepLines w:val="0"/>
        <w:pageBreakBefore w:val="0"/>
        <w:widowControl w:val="0"/>
        <w:kinsoku/>
        <w:wordWrap/>
        <w:overflowPunct w:val="0"/>
        <w:topLinePunct w:val="0"/>
        <w:autoSpaceDE/>
        <w:autoSpaceDN/>
        <w:bidi w:val="0"/>
        <w:adjustRightInd/>
        <w:snapToGrid/>
        <w:spacing w:line="240" w:lineRule="auto"/>
        <w:ind w:left="0" w:right="0" w:firstLine="480" w:firstLineChars="200"/>
        <w:textAlignment w:val="auto"/>
        <w:rPr>
          <w:spacing w:val="0"/>
          <w:w w:val="100"/>
          <w:kern w:val="0"/>
          <w:position w:val="0"/>
          <w:sz w:val="24"/>
          <w:lang w:eastAsia="zh-CN"/>
        </w:rPr>
      </w:pPr>
      <w:r>
        <w:rPr>
          <w:spacing w:val="0"/>
          <w:w w:val="100"/>
          <w:kern w:val="0"/>
          <w:position w:val="0"/>
          <w:sz w:val="24"/>
          <w:lang w:eastAsia="zh-CN"/>
        </w:rPr>
        <w:t>5.填报单位应详细注明计量器具安装使用地点。</w:t>
      </w:r>
    </w:p>
    <w:p>
      <w:pPr>
        <w:keepNext w:val="0"/>
        <w:keepLines w:val="0"/>
        <w:pageBreakBefore w:val="0"/>
        <w:widowControl w:val="0"/>
        <w:kinsoku/>
        <w:wordWrap/>
        <w:overflowPunct w:val="0"/>
        <w:topLinePunct w:val="0"/>
        <w:autoSpaceDE/>
        <w:autoSpaceDN/>
        <w:bidi w:val="0"/>
        <w:adjustRightInd/>
        <w:snapToGrid/>
        <w:spacing w:line="240" w:lineRule="auto"/>
        <w:ind w:left="0" w:right="0" w:firstLine="480" w:firstLineChars="200"/>
        <w:textAlignment w:val="auto"/>
        <w:rPr>
          <w:spacing w:val="0"/>
          <w:w w:val="100"/>
          <w:kern w:val="0"/>
          <w:position w:val="0"/>
          <w:sz w:val="24"/>
          <w:lang w:eastAsia="zh-CN"/>
        </w:rPr>
      </w:pPr>
      <w:r>
        <w:rPr>
          <w:spacing w:val="0"/>
          <w:w w:val="100"/>
          <w:kern w:val="0"/>
          <w:position w:val="0"/>
          <w:sz w:val="24"/>
          <w:lang w:eastAsia="zh-CN"/>
        </w:rPr>
        <w:t>6.能源计量器具管理依据《用能单位能源计量器具配备和管理通则》（GB 17167）和《钢铁企业能源计量器具配备和管理要求》（GB/T21368）的要求。</w:t>
      </w:r>
    </w:p>
    <w:p>
      <w:pPr>
        <w:keepNext w:val="0"/>
        <w:keepLines w:val="0"/>
        <w:pageBreakBefore w:val="0"/>
        <w:widowControl w:val="0"/>
        <w:kinsoku/>
        <w:wordWrap/>
        <w:overflowPunct w:val="0"/>
        <w:topLinePunct w:val="0"/>
        <w:autoSpaceDE/>
        <w:autoSpaceDN/>
        <w:bidi w:val="0"/>
        <w:adjustRightInd/>
        <w:snapToGrid/>
        <w:spacing w:line="240" w:lineRule="auto"/>
        <w:ind w:left="0" w:right="0" w:firstLine="480" w:firstLineChars="200"/>
        <w:textAlignment w:val="auto"/>
        <w:rPr>
          <w:spacing w:val="0"/>
          <w:w w:val="100"/>
          <w:kern w:val="0"/>
          <w:position w:val="0"/>
          <w:sz w:val="24"/>
          <w:lang w:eastAsia="zh-CN"/>
        </w:rPr>
        <w:sectPr>
          <w:pgSz w:w="16840" w:h="11910" w:orient="landscape"/>
          <w:pgMar w:top="1100" w:right="1220" w:bottom="1380" w:left="1220" w:header="0" w:footer="1191" w:gutter="0"/>
          <w:cols w:equalWidth="0" w:num="1">
            <w:col w:w="14400"/>
          </w:cols>
        </w:sectPr>
      </w:pPr>
    </w:p>
    <w:p>
      <w:pPr>
        <w:pStyle w:val="16"/>
        <w:rPr>
          <w:spacing w:val="0"/>
          <w:w w:val="100"/>
          <w:kern w:val="0"/>
          <w:position w:val="0"/>
        </w:rPr>
      </w:pPr>
      <w:r>
        <w:rPr>
          <w:spacing w:val="0"/>
          <w:w w:val="100"/>
          <w:kern w:val="0"/>
          <w:position w:val="0"/>
        </w:rPr>
        <w:t>表</w:t>
      </w:r>
      <w:r>
        <w:rPr>
          <w:rFonts w:ascii="Calibri" w:eastAsia="Calibri"/>
          <w:spacing w:val="0"/>
          <w:w w:val="100"/>
          <w:kern w:val="0"/>
          <w:position w:val="0"/>
        </w:rPr>
        <w:t>1-6</w:t>
      </w:r>
      <w:r>
        <w:rPr>
          <w:rFonts w:hint="eastAsia" w:ascii="Calibri" w:eastAsia="宋体"/>
          <w:spacing w:val="0"/>
          <w:w w:val="100"/>
          <w:kern w:val="0"/>
          <w:position w:val="0"/>
          <w:lang w:val="en-US" w:eastAsia="zh-CN"/>
        </w:rPr>
        <w:t xml:space="preserve">  </w:t>
      </w:r>
      <w:r>
        <w:rPr>
          <w:spacing w:val="0"/>
          <w:w w:val="100"/>
          <w:kern w:val="0"/>
          <w:position w:val="0"/>
        </w:rPr>
        <w:t>焦化企业节能措施和项目情况表</w:t>
      </w:r>
    </w:p>
    <w:p>
      <w:pPr>
        <w:pStyle w:val="16"/>
        <w:rPr>
          <w:spacing w:val="0"/>
          <w:w w:val="100"/>
          <w:kern w:val="0"/>
          <w:position w:val="0"/>
          <w:sz w:val="24"/>
        </w:rPr>
        <w:sectPr>
          <w:footerReference r:id="rId7" w:type="default"/>
          <w:pgSz w:w="16840" w:h="11910" w:orient="landscape"/>
          <w:pgMar w:top="1100" w:right="1219" w:bottom="1378" w:left="1219" w:header="0" w:footer="0" w:gutter="0"/>
          <w:cols w:space="720" w:num="1"/>
        </w:sectPr>
      </w:pPr>
    </w:p>
    <w:p>
      <w:pPr>
        <w:tabs>
          <w:tab w:val="left" w:pos="12459"/>
        </w:tabs>
        <w:spacing w:before="88" w:after="34"/>
        <w:ind w:left="220"/>
        <w:rPr>
          <w:spacing w:val="0"/>
          <w:w w:val="100"/>
          <w:kern w:val="0"/>
          <w:position w:val="0"/>
          <w:sz w:val="24"/>
          <w:lang w:eastAsia="zh-CN"/>
        </w:rPr>
      </w:pPr>
      <w:r>
        <w:rPr>
          <w:spacing w:val="0"/>
          <w:w w:val="100"/>
          <w:kern w:val="0"/>
          <w:position w:val="0"/>
          <w:sz w:val="24"/>
          <w:lang w:eastAsia="zh-CN"/>
        </w:rPr>
        <w:t>企业名称（盖章）：</w:t>
      </w:r>
      <w:r>
        <w:rPr>
          <w:spacing w:val="0"/>
          <w:w w:val="100"/>
          <w:kern w:val="0"/>
          <w:position w:val="0"/>
          <w:sz w:val="24"/>
          <w:lang w:eastAsia="zh-CN"/>
        </w:rPr>
        <w:tab/>
      </w:r>
      <w:r>
        <w:rPr>
          <w:spacing w:val="0"/>
          <w:w w:val="100"/>
          <w:kern w:val="0"/>
          <w:position w:val="0"/>
          <w:sz w:val="24"/>
          <w:lang w:eastAsia="zh-CN"/>
        </w:rPr>
        <w:t>年度：</w:t>
      </w:r>
    </w:p>
    <w:tbl>
      <w:tblPr>
        <w:tblStyle w:val="9"/>
        <w:tblW w:w="14174"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8"/>
        <w:gridCol w:w="2941"/>
        <w:gridCol w:w="2398"/>
        <w:gridCol w:w="2112"/>
        <w:gridCol w:w="2254"/>
        <w:gridCol w:w="2118"/>
        <w:gridCol w:w="1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0" w:hRule="exact"/>
        </w:trPr>
        <w:tc>
          <w:tcPr>
            <w:tcW w:w="7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序号</w:t>
            </w:r>
          </w:p>
        </w:tc>
        <w:tc>
          <w:tcPr>
            <w:tcW w:w="2941"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pPr>
            <w:r>
              <w:rPr>
                <w:spacing w:val="0"/>
                <w:w w:val="100"/>
                <w:kern w:val="0"/>
                <w:position w:val="0"/>
                <w:sz w:val="24"/>
                <w:lang w:eastAsia="zh-CN"/>
              </w:rPr>
              <w:t>节能措施和技改项目名称</w:t>
            </w:r>
          </w:p>
        </w:tc>
        <w:tc>
          <w:tcPr>
            <w:tcW w:w="239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主要内容</w:t>
            </w:r>
          </w:p>
        </w:tc>
        <w:tc>
          <w:tcPr>
            <w:tcW w:w="2112"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投资额（万元）</w:t>
            </w:r>
          </w:p>
        </w:tc>
        <w:tc>
          <w:tcPr>
            <w:tcW w:w="2254"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pPr>
            <w:r>
              <w:rPr>
                <w:spacing w:val="0"/>
                <w:w w:val="100"/>
                <w:kern w:val="0"/>
                <w:position w:val="0"/>
                <w:sz w:val="24"/>
                <w:lang w:eastAsia="zh-CN"/>
              </w:rPr>
              <w:t>实施情况</w:t>
            </w:r>
          </w:p>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宋体" w:eastAsia="宋体"/>
                <w:spacing w:val="0"/>
                <w:w w:val="100"/>
                <w:kern w:val="0"/>
                <w:position w:val="0"/>
                <w:sz w:val="21"/>
                <w:lang w:eastAsia="zh-CN"/>
              </w:rPr>
            </w:pPr>
            <w:r>
              <w:rPr>
                <w:spacing w:val="0"/>
                <w:w w:val="100"/>
                <w:kern w:val="0"/>
                <w:position w:val="0"/>
                <w:sz w:val="24"/>
                <w:lang w:eastAsia="zh-CN"/>
              </w:rPr>
              <w:t>（立项、在建、完成</w:t>
            </w:r>
            <w:r>
              <w:rPr>
                <w:rFonts w:hint="eastAsia" w:ascii="宋体" w:eastAsia="宋体"/>
                <w:spacing w:val="0"/>
                <w:w w:val="100"/>
                <w:kern w:val="0"/>
                <w:position w:val="0"/>
                <w:sz w:val="21"/>
                <w:lang w:eastAsia="zh-CN"/>
              </w:rPr>
              <w:t>）</w:t>
            </w:r>
          </w:p>
        </w:tc>
        <w:tc>
          <w:tcPr>
            <w:tcW w:w="211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pPr>
            <w:r>
              <w:rPr>
                <w:spacing w:val="0"/>
                <w:w w:val="100"/>
                <w:kern w:val="0"/>
                <w:position w:val="0"/>
                <w:sz w:val="24"/>
                <w:lang w:eastAsia="zh-CN"/>
              </w:rPr>
              <w:t>主要节能效果</w:t>
            </w:r>
          </w:p>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pPr>
            <w:r>
              <w:rPr>
                <w:spacing w:val="0"/>
                <w:w w:val="100"/>
                <w:kern w:val="0"/>
                <w:position w:val="0"/>
                <w:sz w:val="24"/>
                <w:lang w:eastAsia="zh-CN"/>
              </w:rPr>
              <w:t>（含节能量）</w:t>
            </w:r>
          </w:p>
        </w:tc>
        <w:tc>
          <w:tcPr>
            <w:tcW w:w="1573"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7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1</w:t>
            </w:r>
          </w:p>
        </w:tc>
        <w:tc>
          <w:tcPr>
            <w:tcW w:w="29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2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5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7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2</w:t>
            </w:r>
          </w:p>
        </w:tc>
        <w:tc>
          <w:tcPr>
            <w:tcW w:w="29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2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5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7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3</w:t>
            </w:r>
          </w:p>
        </w:tc>
        <w:tc>
          <w:tcPr>
            <w:tcW w:w="29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2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5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7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4</w:t>
            </w:r>
          </w:p>
        </w:tc>
        <w:tc>
          <w:tcPr>
            <w:tcW w:w="29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2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5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7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rPr>
            </w:pPr>
            <w:r>
              <w:rPr>
                <w:spacing w:val="0"/>
                <w:w w:val="100"/>
                <w:kern w:val="0"/>
                <w:position w:val="0"/>
                <w:sz w:val="24"/>
              </w:rPr>
              <w:t>5</w:t>
            </w:r>
          </w:p>
        </w:tc>
        <w:tc>
          <w:tcPr>
            <w:tcW w:w="29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2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5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exact"/>
        </w:trPr>
        <w:tc>
          <w:tcPr>
            <w:tcW w:w="778" w:type="dxa"/>
            <w:vAlign w:val="center"/>
          </w:tcPr>
          <w:p>
            <w:pPr>
              <w:pStyle w:val="13"/>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8"/>
              </w:rPr>
            </w:pPr>
            <w:r>
              <w:rPr>
                <w:spacing w:val="0"/>
                <w:w w:val="100"/>
                <w:kern w:val="0"/>
                <w:position w:val="0"/>
                <w:sz w:val="28"/>
              </w:rPr>
              <w:t>……</w:t>
            </w:r>
          </w:p>
        </w:tc>
        <w:tc>
          <w:tcPr>
            <w:tcW w:w="2941"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39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2"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254"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2118"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c>
          <w:tcPr>
            <w:tcW w:w="1573" w:type="dxa"/>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spacing w:val="0"/>
                <w:w w:val="100"/>
                <w:kern w:val="0"/>
                <w:position w:val="0"/>
              </w:rPr>
            </w:pPr>
          </w:p>
        </w:tc>
      </w:tr>
    </w:tbl>
    <w:p>
      <w:pPr>
        <w:keepNext w:val="0"/>
        <w:keepLines w:val="0"/>
        <w:pageBreakBefore w:val="0"/>
        <w:widowControl w:val="0"/>
        <w:tabs>
          <w:tab w:val="left" w:pos="2979"/>
          <w:tab w:val="left" w:pos="11619"/>
        </w:tabs>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sectPr>
          <w:type w:val="continuous"/>
          <w:pgSz w:w="16840" w:h="11910" w:orient="landscape"/>
          <w:pgMar w:top="1100" w:right="1219" w:bottom="1378" w:left="1219" w:header="0" w:footer="0" w:gutter="0"/>
          <w:cols w:equalWidth="0" w:num="1">
            <w:col w:w="8550"/>
          </w:cols>
        </w:sectPr>
      </w:pPr>
      <w:r>
        <w:rPr>
          <w:spacing w:val="0"/>
          <w:w w:val="100"/>
          <w:kern w:val="0"/>
          <w:position w:val="0"/>
          <w:sz w:val="24"/>
          <w:lang w:eastAsia="zh-CN"/>
        </w:rPr>
        <w:t>填报人：</w:t>
      </w:r>
      <w:r>
        <w:rPr>
          <w:spacing w:val="0"/>
          <w:w w:val="100"/>
          <w:kern w:val="0"/>
          <w:position w:val="0"/>
          <w:sz w:val="24"/>
          <w:lang w:eastAsia="zh-CN"/>
        </w:rPr>
        <w:tab/>
      </w:r>
      <w:r>
        <w:rPr>
          <w:spacing w:val="0"/>
          <w:w w:val="100"/>
          <w:kern w:val="0"/>
          <w:position w:val="0"/>
          <w:sz w:val="24"/>
          <w:lang w:eastAsia="zh-CN"/>
        </w:rPr>
        <w:t>填报负责人：</w:t>
      </w:r>
      <w:r>
        <w:rPr>
          <w:spacing w:val="0"/>
          <w:w w:val="100"/>
          <w:kern w:val="0"/>
          <w:position w:val="0"/>
          <w:sz w:val="24"/>
          <w:lang w:eastAsia="zh-CN"/>
        </w:rPr>
        <w:tab/>
      </w:r>
      <w:r>
        <w:rPr>
          <w:spacing w:val="0"/>
          <w:w w:val="100"/>
          <w:kern w:val="0"/>
          <w:position w:val="0"/>
          <w:sz w:val="24"/>
          <w:lang w:eastAsia="zh-CN"/>
        </w:rPr>
        <w:t>填报时间：年月日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bookmarkStart w:id="0" w:name="_GoBack"/>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7 </w:t>
      </w:r>
      <w:r>
        <w:rPr>
          <w:rFonts w:hint="eastAsia" w:ascii="黑体" w:hAnsi="黑体" w:eastAsia="黑体" w:cs="Times New Roman"/>
          <w:snapToGrid/>
          <w:color w:val="000000"/>
          <w:kern w:val="2"/>
          <w:sz w:val="32"/>
          <w:szCs w:val="24"/>
          <w:lang w:eastAsia="zh-CN"/>
        </w:rPr>
        <w:t>变压器信息汇总表</w:t>
      </w:r>
    </w:p>
    <w:tbl>
      <w:tblPr>
        <w:tblStyle w:val="9"/>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电机信息汇总表</w:t>
      </w:r>
    </w:p>
    <w:tbl>
      <w:tblPr>
        <w:tblStyle w:val="9"/>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泵类信息汇总表</w:t>
      </w:r>
    </w:p>
    <w:tbl>
      <w:tblPr>
        <w:tblStyle w:val="9"/>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10</w:t>
      </w:r>
      <w:r>
        <w:rPr>
          <w:rFonts w:hint="eastAsia" w:ascii="黑体" w:hAnsi="黑体" w:eastAsia="黑体" w:cs="Times New Roman"/>
          <w:snapToGrid/>
          <w:color w:val="000000"/>
          <w:kern w:val="2"/>
          <w:sz w:val="32"/>
          <w:szCs w:val="24"/>
          <w:lang w:eastAsia="zh-CN"/>
        </w:rPr>
        <w:t>压缩机信息汇总表</w:t>
      </w:r>
    </w:p>
    <w:tbl>
      <w:tblPr>
        <w:tblStyle w:val="9"/>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黑体"/>
          <w:snapToGrid/>
          <w:color w:val="000000"/>
          <w:kern w:val="2"/>
          <w:sz w:val="32"/>
          <w:szCs w:val="32"/>
          <w:lang w:eastAsia="zh-CN"/>
        </w:rPr>
        <w:t>离心式通风机信息汇总表</w:t>
      </w:r>
    </w:p>
    <w:tbl>
      <w:tblPr>
        <w:tblStyle w:val="9"/>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轴流式通风机信息汇总表</w:t>
      </w:r>
    </w:p>
    <w:tbl>
      <w:tblPr>
        <w:tblStyle w:val="9"/>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离心式鼓风机信息汇总表</w:t>
      </w:r>
    </w:p>
    <w:tbl>
      <w:tblPr>
        <w:tblStyle w:val="9"/>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keepNext w:val="0"/>
        <w:keepLines w:val="0"/>
        <w:pageBreakBefore w:val="0"/>
        <w:widowControl w:val="0"/>
        <w:tabs>
          <w:tab w:val="left" w:pos="2979"/>
          <w:tab w:val="left" w:pos="11619"/>
        </w:tabs>
        <w:kinsoku/>
        <w:wordWrap/>
        <w:overflowPunct w:val="0"/>
        <w:topLinePunct w:val="0"/>
        <w:autoSpaceDE/>
        <w:autoSpaceDN/>
        <w:bidi w:val="0"/>
        <w:adjustRightInd/>
        <w:snapToGrid/>
        <w:spacing w:line="240" w:lineRule="auto"/>
        <w:ind w:left="0" w:right="0"/>
        <w:jc w:val="center"/>
        <w:textAlignment w:val="auto"/>
        <w:rPr>
          <w:spacing w:val="0"/>
          <w:w w:val="100"/>
          <w:kern w:val="0"/>
          <w:position w:val="0"/>
          <w:sz w:val="24"/>
          <w:lang w:eastAsia="zh-CN"/>
        </w:rPr>
      </w:pPr>
    </w:p>
    <w:bookmarkEnd w:id="0"/>
    <w:sectPr>
      <w:pgSz w:w="16840" w:h="11910" w:orient="landscape"/>
      <w:pgMar w:top="1100" w:right="1219" w:bottom="1378" w:left="1219" w:header="0" w:footer="0" w:gutter="0"/>
      <w:cols w:equalWidth="0" w:num="1">
        <w:col w:w="855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4097" o:spid="_x0000_s4097" o:spt="202" type="#_x0000_t202" style="position:absolute;left:0pt;margin-left:293.3pt;margin-top:771.3pt;height:11pt;width:8.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sz w:val="18"/>
                  </w:rPr>
                </w:pPr>
                <w:r>
                  <w:fldChar w:fldCharType="begin"/>
                </w:r>
                <w:r>
                  <w:rPr>
                    <w:rFonts w:ascii="Calibri"/>
                    <w:w w:val="99"/>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4098" o:spid="_x0000_s4098" o:spt="202" type="#_x0000_t202" style="position:absolute;left:0pt;margin-left:414.35pt;margin-top:524.7pt;height:11pt;width:13.1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w:pict>
        <v:shape id="_x0000_s4099" o:spid="_x0000_s4099"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4100" o:spid="_x0000_s4100" o:spt="202" type="#_x0000_t202" style="position:absolute;left:0pt;margin-top:524.7pt;height:11pt;width:13.15pt;mso-position-horizontal:center;mso-position-horizontal-relative:margin;mso-position-vertical-relative:page;z-index:251661312;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sz w:val="18"/>
                  </w:rPr>
                </w:pPr>
                <w:r>
                  <w:fldChar w:fldCharType="begin"/>
                </w:r>
                <w:r>
                  <w:rPr>
                    <w:rFonts w:ascii="Calibri"/>
                    <w:sz w:val="18"/>
                  </w:rPr>
                  <w:instrText xml:space="preserve"> PAGE </w:instrText>
                </w:r>
                <w:r>
                  <w:fldChar w:fldCharType="separate"/>
                </w:r>
                <w:r>
                  <w:t>13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4"/>
    </o:shapelayout>
  </w:hdrShapeDefaults>
  <w:compat>
    <w:ulTrailSpace/>
    <w:useFELayout/>
    <w:compatSetting w:name="compatibilityMode" w:uri="http://schemas.microsoft.com/office/word" w:val="12"/>
  </w:compat>
  <w:docVars>
    <w:docVar w:name="commondata" w:val="eyJoZGlkIjoiNzc0YjI4NGQyYWQ0YmJhYzY3ZTI2YTQwZTYxYjcyMzEifQ=="/>
  </w:docVars>
  <w:rsids>
    <w:rsidRoot w:val="001029E4"/>
    <w:rsid w:val="001029E4"/>
    <w:rsid w:val="00346DDE"/>
    <w:rsid w:val="007F7301"/>
    <w:rsid w:val="00B04CD9"/>
    <w:rsid w:val="00C05392"/>
    <w:rsid w:val="00C77864"/>
    <w:rsid w:val="00E56F95"/>
    <w:rsid w:val="00F00541"/>
    <w:rsid w:val="2DEB7395"/>
    <w:rsid w:val="4EC96213"/>
    <w:rsid w:val="515D7FA9"/>
    <w:rsid w:val="5E406E33"/>
    <w:rsid w:val="5EFD5DE8"/>
    <w:rsid w:val="606875FA"/>
    <w:rsid w:val="67304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en-US" w:eastAsia="en-US" w:bidi="ar-SA"/>
    </w:rPr>
  </w:style>
  <w:style w:type="paragraph" w:styleId="2">
    <w:name w:val="heading 1"/>
    <w:basedOn w:val="1"/>
    <w:next w:val="1"/>
    <w:qFormat/>
    <w:uiPriority w:val="1"/>
    <w:pPr>
      <w:ind w:left="64" w:right="1864"/>
      <w:jc w:val="center"/>
      <w:outlineLvl w:val="0"/>
    </w:pPr>
    <w:rPr>
      <w:rFonts w:ascii="宋体" w:hAnsi="宋体" w:eastAsia="宋体" w:cs="宋体"/>
      <w:b/>
      <w:bCs/>
      <w:sz w:val="36"/>
      <w:szCs w:val="36"/>
    </w:rPr>
  </w:style>
  <w:style w:type="paragraph" w:styleId="3">
    <w:name w:val="heading 2"/>
    <w:basedOn w:val="1"/>
    <w:next w:val="1"/>
    <w:autoRedefine/>
    <w:qFormat/>
    <w:uiPriority w:val="1"/>
    <w:pPr>
      <w:spacing w:before="54"/>
      <w:ind w:left="720"/>
      <w:outlineLvl w:val="1"/>
    </w:pPr>
    <w:rPr>
      <w:rFonts w:ascii="黑体" w:hAnsi="黑体" w:eastAsia="黑体" w:cs="宋体"/>
      <w:bCs/>
      <w:sz w:val="32"/>
      <w:szCs w:val="30"/>
      <w:lang w:eastAsia="zh-CN"/>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rPr>
      <w:sz w:val="30"/>
      <w:szCs w:val="30"/>
    </w:rPr>
  </w:style>
  <w:style w:type="paragraph" w:styleId="5">
    <w:name w:val="footer"/>
    <w:basedOn w:val="1"/>
    <w:autoRedefine/>
    <w:qFormat/>
    <w:uiPriority w:val="0"/>
    <w:pPr>
      <w:tabs>
        <w:tab w:val="center" w:pos="4153"/>
        <w:tab w:val="right" w:pos="8306"/>
      </w:tabs>
      <w:snapToGrid w:val="0"/>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Subtitle"/>
    <w:basedOn w:val="1"/>
    <w:next w:val="1"/>
    <w:link w:val="15"/>
    <w:autoRedefine/>
    <w:qFormat/>
    <w:uiPriority w:val="0"/>
    <w:pPr>
      <w:spacing w:before="240" w:after="60" w:line="312" w:lineRule="auto"/>
      <w:jc w:val="center"/>
      <w:outlineLvl w:val="1"/>
    </w:pPr>
    <w:rPr>
      <w:rFonts w:eastAsia="方正小标宋_GBK" w:asciiTheme="minorHAnsi" w:hAnsiTheme="minorHAnsi" w:cstheme="minorBidi"/>
      <w:b/>
      <w:bCs/>
      <w:kern w:val="28"/>
      <w:sz w:val="32"/>
      <w:szCs w:val="32"/>
    </w:rPr>
  </w:style>
  <w:style w:type="paragraph" w:styleId="8">
    <w:name w:val="Title"/>
    <w:basedOn w:val="1"/>
    <w:next w:val="1"/>
    <w:link w:val="14"/>
    <w:qFormat/>
    <w:uiPriority w:val="0"/>
    <w:pPr>
      <w:spacing w:before="240" w:after="60"/>
      <w:jc w:val="center"/>
      <w:outlineLvl w:val="0"/>
    </w:pPr>
    <w:rPr>
      <w:rFonts w:asciiTheme="majorHAnsi" w:hAnsiTheme="majorHAnsi" w:eastAsiaTheme="majorEastAsia" w:cstheme="majorBidi"/>
      <w:b/>
      <w:bCs/>
      <w:sz w:val="32"/>
      <w:szCs w:val="32"/>
    </w:rPr>
  </w:style>
  <w:style w:type="table" w:customStyle="1" w:styleId="11">
    <w:name w:val="Table Normal"/>
    <w:autoRedefine/>
    <w:semiHidden/>
    <w:unhideWhenUsed/>
    <w:qFormat/>
    <w:uiPriority w:val="2"/>
    <w:tblPr>
      <w:tblCellMar>
        <w:top w:w="0" w:type="dxa"/>
        <w:left w:w="0" w:type="dxa"/>
        <w:bottom w:w="0" w:type="dxa"/>
        <w:right w:w="0" w:type="dxa"/>
      </w:tblCellMar>
    </w:tblPr>
  </w:style>
  <w:style w:type="paragraph" w:styleId="12">
    <w:name w:val="List Paragraph"/>
    <w:basedOn w:val="1"/>
    <w:autoRedefine/>
    <w:qFormat/>
    <w:uiPriority w:val="1"/>
    <w:pPr>
      <w:spacing w:before="43"/>
      <w:ind w:left="909" w:hanging="207"/>
    </w:pPr>
  </w:style>
  <w:style w:type="paragraph" w:customStyle="1" w:styleId="13">
    <w:name w:val="Table Paragraph"/>
    <w:basedOn w:val="1"/>
    <w:qFormat/>
    <w:uiPriority w:val="1"/>
  </w:style>
  <w:style w:type="character" w:customStyle="1" w:styleId="14">
    <w:name w:val="标题 字符"/>
    <w:basedOn w:val="10"/>
    <w:link w:val="8"/>
    <w:qFormat/>
    <w:uiPriority w:val="0"/>
    <w:rPr>
      <w:rFonts w:asciiTheme="majorHAnsi" w:hAnsiTheme="majorHAnsi" w:eastAsiaTheme="majorEastAsia" w:cstheme="majorBidi"/>
      <w:b/>
      <w:bCs/>
      <w:sz w:val="32"/>
      <w:szCs w:val="32"/>
      <w:lang w:eastAsia="en-US"/>
    </w:rPr>
  </w:style>
  <w:style w:type="character" w:customStyle="1" w:styleId="15">
    <w:name w:val="副标题 字符"/>
    <w:basedOn w:val="10"/>
    <w:link w:val="7"/>
    <w:autoRedefine/>
    <w:qFormat/>
    <w:uiPriority w:val="0"/>
    <w:rPr>
      <w:rFonts w:eastAsia="方正小标宋_GBK"/>
      <w:b/>
      <w:bCs/>
      <w:kern w:val="28"/>
      <w:sz w:val="32"/>
      <w:szCs w:val="32"/>
      <w:lang w:eastAsia="en-US"/>
    </w:rPr>
  </w:style>
  <w:style w:type="paragraph" w:customStyle="1" w:styleId="16">
    <w:name w:val="表格名称"/>
    <w:basedOn w:val="7"/>
    <w:link w:val="17"/>
    <w:autoRedefine/>
    <w:qFormat/>
    <w:uiPriority w:val="1"/>
    <w:pPr>
      <w:spacing w:line="240" w:lineRule="auto"/>
    </w:pPr>
    <w:rPr>
      <w:rFonts w:ascii="黑体" w:hAnsi="黑体" w:eastAsia="黑体"/>
      <w:b w:val="0"/>
      <w:lang w:eastAsia="zh-CN"/>
    </w:rPr>
  </w:style>
  <w:style w:type="character" w:customStyle="1" w:styleId="17">
    <w:name w:val="表格名称 字符"/>
    <w:basedOn w:val="15"/>
    <w:link w:val="16"/>
    <w:qFormat/>
    <w:uiPriority w:val="1"/>
    <w:rPr>
      <w:rFonts w:ascii="黑体" w:hAnsi="黑体" w:eastAsia="黑体"/>
      <w:b w:val="0"/>
      <w:kern w:val="28"/>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2392</Words>
  <Characters>2590</Characters>
  <Lines>24</Lines>
  <Paragraphs>6</Paragraphs>
  <TotalTime>1</TotalTime>
  <ScaleCrop>false</ScaleCrop>
  <LinksUpToDate>false</LinksUpToDate>
  <CharactersWithSpaces>2640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2022-11-17T10:15:00Z</dcterms:created>
  <dc:creator>lenovo</dc:creator>
  <cp:lastModifiedBy>WonderBoy</cp:lastModifiedBy>
  <dcterms:modified xsi:type="dcterms:W3CDTF">2024-06-04T03:55:37Z</dcterms:modified>
  <dc:title>焦化企业能耗专项监察工作手册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2022-09-28T00:00:00Z</vt:filetime>
  </property>
  <property fmtid="{D5CDD505-2E9C-101B-9397-08002B2CF9AE}" pid="3" name="Creator">
    <vt:lpwstr>WPS Office</vt:lpwstr>
  </property>
  <property fmtid="{D5CDD505-2E9C-101B-9397-08002B2CF9AE}" pid="4" name="LastSaved">
    <vt:filetime>2022-11-17T00:00:00Z</vt:filetime>
  </property>
  <property fmtid="{D5CDD505-2E9C-101B-9397-08002B2CF9AE}" pid="5" name="KSOProductBuildVer">
    <vt:lpwstr>2052-12.1.0.16929</vt:lpwstr>
  </property>
  <property fmtid="{D5CDD505-2E9C-101B-9397-08002B2CF9AE}" pid="6" name="ICV">
    <vt:lpwstr>63F16138A9E34642B08D81418772F0E8_12</vt:lpwstr>
  </property>
</Properties>
</file>