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259" w:lineRule="auto"/>
        <w:ind w:right="6"/>
        <w:jc w:val="left"/>
        <w:rPr>
          <w:rFonts w:ascii="宋体" w:hAnsi="宋体" w:cs="宋体"/>
          <w:color w:val="000000"/>
          <w:sz w:val="32"/>
          <w:szCs w:val="22"/>
        </w:rPr>
      </w:pPr>
      <w:r>
        <w:rPr>
          <w:rFonts w:hint="eastAsia" w:ascii="黑体" w:hAnsi="黑体" w:eastAsia="黑体" w:cs="宋体"/>
          <w:color w:val="000000"/>
          <w:sz w:val="28"/>
          <w:szCs w:val="28"/>
        </w:rPr>
        <w:t xml:space="preserve">附件1    </w:t>
      </w:r>
      <w:r>
        <w:rPr>
          <w:rFonts w:hint="eastAsia" w:ascii="黑体" w:hAnsi="黑体" w:eastAsia="黑体" w:cs="Calibri"/>
          <w:color w:val="000000"/>
          <w:sz w:val="28"/>
          <w:szCs w:val="28"/>
        </w:rPr>
        <w:t xml:space="preserve"> </w:t>
      </w:r>
      <w:r>
        <w:rPr>
          <w:rFonts w:hint="eastAsia" w:ascii="宋体" w:hAnsi="宋体" w:cs="宋体"/>
          <w:color w:val="000000"/>
          <w:sz w:val="32"/>
          <w:szCs w:val="22"/>
        </w:rPr>
        <w:t xml:space="preserve">      </w:t>
      </w:r>
    </w:p>
    <w:p>
      <w:pPr>
        <w:keepNext/>
        <w:keepLines/>
        <w:spacing w:before="340" w:line="360" w:lineRule="auto"/>
        <w:jc w:val="center"/>
        <w:outlineLvl w:val="0"/>
        <w:rPr>
          <w:rFonts w:hint="eastAsia"/>
          <w:b/>
          <w:kern w:val="44"/>
          <w:sz w:val="32"/>
          <w:szCs w:val="32"/>
        </w:rPr>
      </w:pPr>
      <w:r>
        <w:rPr>
          <w:rFonts w:hint="eastAsia"/>
          <w:b/>
          <w:kern w:val="44"/>
          <w:sz w:val="32"/>
          <w:szCs w:val="32"/>
        </w:rPr>
        <w:t>标准项目建议书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1"/>
        <w:gridCol w:w="294"/>
        <w:gridCol w:w="1620"/>
        <w:gridCol w:w="217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中文名称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英文名称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申报标准类别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widowControl/>
              <w:spacing w:line="259" w:lineRule="auto"/>
              <w:ind w:right="6" w:firstLine="560" w:firstLineChars="200"/>
              <w:jc w:val="left"/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COj16k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rMLziwY6vjvbz9+/fzO&#10;6IDcGTxWBLr3dyHpQ3/rxCMy6744MnOaIMULTNrgEb1vg0m3SCfbZ9MPJ9PlPjJBh5eX5Zy6ISgy&#10;LefzRe5JAdXTXR8wfpTOsLSoeaCWZqdhd4sxZYfqCZJSWXejtM5t1ZYNRHqxeE/SBNCstjQjtDSe&#10;9KLtMg86rZp0J8sL3eZaB7aDNC/5ywpJ+HNYSrgG7EdcDo2TZFSUISfvJTQfbMPiwZOllp4ST9UY&#10;2XCmJb28tMrICEqfgySh2h7dHg1OVm9cc6AObn1QXf+iIzQx2Z3jdKeRfL7PTH9f9O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COj16k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rotation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国际标准    </w:t>
            </w:r>
            <w:r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KwOc+w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rM5ZxYMdfz3tx+/fn5n&#10;dEDuDB4rAt37u5D0ob914hGZdV8cmTlNkOIFJm3wiN63waRbpJPts+mHk+lyH5mgw8vLck7dEBSZ&#10;lvP5IvekgOrprg8YP0pnWFrUPFBLs9Owu8WYskP1BEmprLtRWue2assGIr1YvL8gfqBZbWlGaGk8&#10;6UXbZR50WjXpTpYXus21DmwHaV7ylxWS8OewlHAN2I+4HBonyagoQ07eS2g+2IbFgydLLT0lnqox&#10;suFMS3p5aZWREZQ+B0lCtT26PRqcrN645kAd3Pqguv5FR2hisjvH6U4j+Xyfmf6+6N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KwOc+w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rotation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国家标准     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Clq79A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rotation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团体标准   </w:t>
            </w:r>
          </w:p>
          <w:p>
            <w:pPr>
              <w:rPr>
                <w:szCs w:val="20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方正仿宋简体" w:hAnsi="宋体" w:eastAsia="方正仿宋简体" w:cs="宋体"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Nt3qFg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jPquwVDHf/97cevn98Z&#10;HZA7g8eKQPf+LiR96G+deERm3RdHZk4TpHiBSRs8ovdtMOkW6WT7bPrhZLrcRybo8PKynFM3BEWm&#10;5Xy+yD0poHq66wPGj9IZlhY1D9TS7DTsbjGm7FA9QVIq626U1rmt2rKBSC8W7y+IH2hWW5oRWhpP&#10;etF2mQedVk26k+WFbnOtA9tBmpf8ZYUk/DksJVwD9iMuh8ZJMirKkJP3EpoPtmHx4MlSS0+Jp2qM&#10;bDjTkl5eWmVkBKXPQZJQbY9ujwYnqzeuOVAHtz6orn/REZqY7M5xutNIPt9npr8v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Nt3qFg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rotation="t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 w:ascii="方正仿宋简体" w:hAnsi="宋体" w:eastAsia="方正仿宋简体" w:cs="宋体"/>
                <w:color w:val="000000"/>
                <w:sz w:val="28"/>
                <w:szCs w:val="28"/>
              </w:rPr>
              <w:t xml:space="preserve"> “领跑者”标准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制定/修订</w:t>
            </w:r>
          </w:p>
        </w:tc>
        <w:tc>
          <w:tcPr>
            <w:tcW w:w="242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F4TNGQ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制定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Hm+1PoDAgAAGQQAAA4AAABkcnMvZTJvRG9jLnhtbK1TzY7TMBC+&#10;I/EOlu806aI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m5q/JEguGOv77249fP78z&#10;OiB3Bo8Vge79XUj60N868RWZdZ8cmTlPkOIJJm1wQh/aYNIt0skO2fTjyXR5iEzQ4dVVuaDUgiLz&#10;crFY5qwFVA93fcD4XjrD0qLmgVqanYb9LcaUHaoHSEpl3Y3SOrdVWzYQ6eXyzSXxA81qSzNCS+NJ&#10;L9ou86DTqkl3srzQbd/qwPaQ5iV/WSEJfwxLCTeA/YjLoXGSjIoy5OS9hOadbVg8erLU0lPiqRoj&#10;G860pJeXVhkZQelzkCRU28nt0eBk9dY1R+rgzgfV9U86QhOT3ZmmO43k431m+vui13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Hm+1Po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修订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被修订标准号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采用国际标准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/NpIxgICAAAZ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无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HN37IM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ISO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PYTcL8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IEC 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G0spQg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ITU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OhIOTQDAgAAGQQAAA4AAABkcnMvZTJvRG9jLnhtbK1TzY7TMBC+&#10;I/EOlu806aI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m5q8vObNgqOO/v/349fM7&#10;owNyZ/BYEeje34WkD/2tE1+RWffJkZnzBCmeYNIGJ/ShDSbdIp3skE0/nkyXh8gEHV5dlQvqhqDI&#10;vFwslrknBVQPd33A+F46w9Ki5oFamp2G/S3GlB2qB0hKZd2N0jq3VVs2EOnl8g1JE0Cz2tKM0NJ4&#10;0ou2yzzotGrSnSwvdNu3OrA9pHnJX1ZIwh/DUsINYD/icmicJKOiDDl5L6F5ZxsWj54stfSUeKrG&#10;yIYzLenlpVVGRlD6HCQJ1XZyezQ4Wb11zZE6uPNBdf2TjtDEZHem6U4j+Xifmf6+6P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OhIOTQ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ISO/IEC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GflnXEDAgAAGQQAAA4AAABkcnMvZTJvRG9jLnhtbK1TzY7TMBC+&#10;I/EOlu806aI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m5q8XnFkw1PHf3378+vmd&#10;0QG5M3isCHTv70LSh/7Wia/IrPvkyMx5ghRPMGmDE/rQBpNukU52yKYfT6bLQ2SCDq+uygV1Q1Bk&#10;Xi4Wy9yTAqqHuz5gfC+dYWlR80AtzU7D/hZjyg7VAySlsu5GaZ3bqi0biPRy+eaS+IFmtaUZoaXx&#10;pBdtl3nQadWkO1le6LZvdWB7SPOSv6yQhD+GpYQbwH7E5dA4SUZFGXLyXkLzzjYsHj1Zaukp8VSN&#10;kQ1nWtLLS6uMjKD0OUgSqu3k9mhwsnrrmiN1cOeD6vonHaGJye5M051G8vE+M/190es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GflnXE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其他</w:t>
            </w: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采用程度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rPr>
                <w:rFonts w:hint="eastAsia"/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OKBAU0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等同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BCcRsUDAgAAGQQAAA4AAABkcnMvZTJvRG9jLnhtbK1TzY7TMBC+&#10;I/EOlu806aI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m5q+p7xYMdfz3tx+/fn5n&#10;dEDuDB4rAt37u5D0ob914isy6z45MnOeIMUTTNrghD60waRbpJMdsunHk+nyEJmgw6urckHdEBSZ&#10;l4vFMvekgOrhrg8Y30tnWFrUPFBLs9Owv8WYskP1AEmprLtRWue2assGIr1cvrkkfqBZbWlGaGk8&#10;6UXbZR50WjXpTpYXuu1bHdge0rzkLysk4Y9hKeEGsB9xOTROklFRhpy8l9C8sw2LR0+WWnpKPFVj&#10;ZMOZlvTy0iojIyh9DpKEaju5PRqcrN665kgd3Pmguv5JR2hisjvTdKeRfLzPTH9f9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BCcRsU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修改</w:t>
            </w:r>
          </w:p>
          <w:p>
            <w:pPr>
              <w:rPr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obi69MAAAADAQAADwAAAAAAAAABACAAAAAiAAAAZHJzL2Rvd25yZXYu&#10;eG1sUEsBAhQAFAAAAAgAh07iQFET0vYAAgAAFwQAAA4AAAAAAAAAAQAgAAAAIgEAAGRycy9lMm9E&#10;b2MueG1sUEsFBgAAAAAGAAYAWQEAAJQ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非等效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采标号</w:t>
            </w:r>
          </w:p>
        </w:tc>
        <w:tc>
          <w:tcPr>
            <w:tcW w:w="2425" w:type="dxa"/>
            <w:gridSpan w:val="2"/>
            <w:noWrap w:val="0"/>
            <w:vAlign w:val="top"/>
          </w:tcPr>
          <w:p>
            <w:pPr>
              <w:rPr>
                <w:szCs w:val="20"/>
              </w:rPr>
            </w:pPr>
          </w:p>
        </w:tc>
        <w:tc>
          <w:tcPr>
            <w:tcW w:w="162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采标名称</w:t>
            </w:r>
          </w:p>
        </w:tc>
        <w:tc>
          <w:tcPr>
            <w:tcW w:w="2349" w:type="dxa"/>
            <w:gridSpan w:val="2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标准类别</w:t>
            </w:r>
          </w:p>
        </w:tc>
        <w:tc>
          <w:tcPr>
            <w:tcW w:w="6394" w:type="dxa"/>
            <w:gridSpan w:val="5"/>
            <w:noWrap w:val="0"/>
            <w:vAlign w:val="center"/>
          </w:tcPr>
          <w:p>
            <w:pPr>
              <w:jc w:val="center"/>
              <w:rPr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Id5YwECAgAAFw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jPOLBhq+O9vP379/M5m&#10;yZvBY0WQe38Xkjr0t048IrPuiyMrpwlSvMCkDR7R+zaYdItUsn22/HCyXO4jE3R4eVnOqReCItNy&#10;Pl/kjhRQPd31AeNH6QxLi5oHamj2GXa3GFN2qJ4gKZV1N0rr3FRt2UCkF4v3F8QPNKktTQgtjSe1&#10;aLvMg06rJt3J8kK3udaB7SBNS/6yQhL+HJYSrgH7EZdD4xwZFWXIyXsJzQfbsHjw5Kilh8RTNUY2&#10;nGlJ7y6tMjKC0ucgSai2R7dHg5PVG9ccqH9bH1TXv+gIzUt25zjbaSCf7zPT3/e8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h3ljAQ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安全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NaDzUw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卫生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aqpwNQ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环保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2HPgZw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基础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DhlRkA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方法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vMDBwg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管理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LANV10CAgAAFw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m5tR2C4Ya/vvbj18/v7Nl&#10;8mbwWBHk3t+FpA79rRNfkVn32ZGV8wQpnmHSBif0oQ0m3SKV7JAtP54sl4fIBB1eXZUL6oWgyLxc&#10;LJa5IwVUj3d9wPhBOsPSouaBGpp9hv0txpQdqkdISmXdjdI6N1VbNhDp5fLtJfEDTWpLE0JL40kt&#10;2i7zoNOqSXeyvNBt3+nA9pCmJX9ZIQl/CksJN4D9iMuhcY6MijLk5L2E5r1tWDx6ctTSQ+KpGiMb&#10;zrSkd5dWGRlB6XOQJFTbye3R4GT11jVH6t/OB9X1zzpC85LdmWY7DeTTfWb6+57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sA1XXQ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产品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AtTHDwICAAAX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ICS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2</w:t>
            </w:r>
            <w:r>
              <w:rPr>
                <w:b/>
                <w:szCs w:val="20"/>
              </w:rPr>
              <w:t>7.010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上报单位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全国能源基础与管理标准化技术委员会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技术归口单位</w:t>
            </w:r>
          </w:p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（或技术委员会）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>主管部门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b/>
                <w:bCs/>
                <w:szCs w:val="20"/>
              </w:rPr>
            </w:pPr>
            <w:r>
              <w:rPr>
                <w:rFonts w:hint="eastAsia"/>
                <w:b/>
                <w:bCs/>
                <w:szCs w:val="20"/>
              </w:rPr>
              <w:t>国家标准化管理委员会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起草单位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项目周期</w:t>
            </w:r>
          </w:p>
        </w:tc>
        <w:tc>
          <w:tcPr>
            <w:tcW w:w="6394" w:type="dxa"/>
            <w:gridSpan w:val="5"/>
            <w:noWrap w:val="0"/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K5veBoCAgAAGQ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GJoEssWCo47+//fj18zuj&#10;A3Jn8FgR6N7fhaQP/a0TX5FZ99mRmfMEKZ5h0gYn9KENJt0ineyQTT+eTJeHyAQdXl2VC0otKDIv&#10;F4tlzlpA9XjXB4wfpDMsLWoeqKXZadjfYkzZoXqEpFTW3Sitc1u1ZQORXi7fXhI/0Ky2NCO0NJ70&#10;ou0yDzqtmnQnywvd9p0ObA9pXvKXFZLwp7CUcAPYj7gcGifJqChDTt5LaN7bhsWjJ0stPSWeqjGy&#10;4UxLenlplZERlD4HSUK1ndweDU5Wb11zpA7ufFBd/6wjNDHZnWm600g+3Wemvy96/Qd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rm94GgICAAAZ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1</w:t>
            </w:r>
            <w:r>
              <w:rPr>
                <w:szCs w:val="20"/>
              </w:rPr>
              <w:t>6</w:t>
            </w:r>
            <w:r>
              <w:rPr>
                <w:rFonts w:hint="eastAsia"/>
                <w:szCs w:val="20"/>
              </w:rPr>
              <w:t xml:space="preserve">个月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KwvkJgICAAAZ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</w:t>
            </w:r>
            <w:r>
              <w:rPr>
                <w:szCs w:val="20"/>
              </w:rPr>
              <w:t>22</w:t>
            </w:r>
            <w:r>
              <w:rPr>
                <w:rFonts w:hint="eastAsia"/>
                <w:szCs w:val="20"/>
              </w:rPr>
              <w:t xml:space="preserve">个月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是否采用快速程序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KSmQGM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GJmHGmQVDHf/97cevn98Z&#10;HZA7g8eKQPf+LiR96G+deERm3RdHZk4TpHiBSRs8ovdtMOkW6WT7bPrhZLrcRybo8PKynFM3BEWm&#10;5Xy+yD0poHq66wPGj9IZlhY1D9TS7DTsbjGm7FA9QVIq626U1rmt2rKBSC8W7y+IH2hWW5oRWhpP&#10;etF2mQedVk26k+WFbnOtA9tBmpf8ZYUk/DksJVwD9iMuh8ZJMirKkJP3EpoPtmHx4MlSS0+Jp2qM&#10;bDjTkl5eWmVkBKXPQZJQbY9ujwYnqzeuOVAHtz6orn/REZqY7M5xutNIPt9npr8v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KSmQGM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是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CHC3F8DAgAAGQQAAA4AAABkcnMvZTJvRG9jLnhtbK1TzY7TMBC+&#10;I/EOlu806aI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GJuE1ZxYMdfz3tx+/fn5n&#10;dEDuDB4rAt37u5D0ob914isy6z45MnOeIMUTTNrghD60waRbpJMdsunHk+nyEJmgw6urckHdEBSZ&#10;l4vFMvekgOrhrg8Y30tnWFrUPFBLs9Owv8WYskP1AEmprLtRWue2assGIr1cvrkkfqBZbWlGaGk8&#10;6UXbZR50WjXpTpYXuu1bHdge0rzkLysk4Y9hKeEGsB9xOTROklFRhpy8l9C8sw2LR0+WWnpKPFVj&#10;ZMOZlvTy0iojIyh9DpKEaju5PRqcrN665kgd3Pmguv5JR2hisjvTdKeRfLzPTH9f9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CHC3F8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否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rFonts w:hint="eastAsia"/>
                <w:szCs w:val="20"/>
              </w:rPr>
              <w:t>快速程序代码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b/>
                <w:bCs/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Lr9Ceg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B1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P5mV1AICAAAZ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B2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LA0MZEDAgAAGQ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GJmHBmQVDHf/97cevn98Z&#10;HZA7g8eKQPf+LiR96G+d+IrMus+OzJwnSPEMkzY4oQ9tMOkW6WSHbPrxZLo8RCbo8OqqXFA3BEXm&#10;5WKxzD0poHq86wPGD9IZlhY1D9TS7DTsbzGm7FA9QlIq626U1rmt2rKBSC+Xby+JH2hWW5oRWhpP&#10;etF2mQedVk26k+WFbvtOB7aHNC/5ywpJ+FNYSrgB7EdcDo2TZFSUISfvJTTvbcPi0ZOllp4ST9UY&#10;2XCmJb28tMrICEqfgySh2k5ujwYnq7euOVIHdz6orn/WEZqY7M403Wkkn+4z098Xvf4D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LA0MZE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B3 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DVQra0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B4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MdN6iU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>C3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经费预算说明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b/>
                <w:bCs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4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目的、意义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范围和主要技术内容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国内外情况简要说明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有关法律法规和强制性标准的关系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5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标准涉及的产品清单</w:t>
            </w:r>
          </w:p>
        </w:tc>
        <w:tc>
          <w:tcPr>
            <w:tcW w:w="6394" w:type="dxa"/>
            <w:gridSpan w:val="5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是否有国家级科研项目支撑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EIpdhk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是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LJVOmcC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jOyxIKhjv/+9uPXz++M&#10;DsidwWNFoHt/F5I+9LdOPCKz7osjM6cJUrzApA0e0fs2mHSLdLJ9Nv1wMl3uIxN0eHlZzim1oMi0&#10;nM8XOWsB1dNdHzB+lM6wtKh5oJZmp2F3izFlh+oJklJZd6O0zm3Vlg1EerF4f0H8QLPa0ozQ0njS&#10;i7bLPOi0atKdLC90m2sd2A7SvOQvKyThz2Ep4RqwH3E5NE6SUVGGnLyX0HywDYsHT5Zaeko8VWNk&#10;w5mW9PLSKiMjKH0OkoRqe3R7NDhZvXHNgTq49UF1/YuO0MRkd47TnUby+T4z/X3Rqz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slU6ZwICAAAZ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否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科研项目编号及名称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是否涉及专利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mhuLr0wAAAAMBAAAPAAAAAAAAAAEAIAAAACIAAABkcnMvZG93bnJl&#10;di54bWxQSwECFAAUAAAACACHTuJANzGmWwICAAAZBAAADgAAAAAAAAABACAAAAAiAQAAZHJzL2Uy&#10;b0RvYy54bWxQSwUGAAAAAAYABgBZAQAAlgUAAAAA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是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LicAh4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否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专利号及名称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是否由行标或地标转化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szCs w:val="20"/>
              </w:rPr>
            </w:pP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D34niI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是  </w:t>
            </w:r>
            <w:r>
              <w:rPr>
                <w:szCs w:val="20"/>
              </w:rPr>
              <mc:AlternateContent>
                <mc:Choice Requires="wps">
                  <w:drawing>
                    <wp:inline distT="0" distB="0" distL="114300" distR="114300">
                      <wp:extent cx="99060" cy="106680"/>
                      <wp:effectExtent l="7620" t="8255" r="15240" b="22225"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Rot="1"/>
                            </wps:cNvSpPr>
                            <wps:spPr>
                              <a:xfrm>
                                <a:off x="0" y="0"/>
                                <a:ext cx="99060" cy="106680"/>
                              </a:xfrm>
                              <a:prstGeom prst="rect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</wps:spPr>
                            <wps:bodyPr upright="1"/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_x0000_s1026" o:spid="_x0000_s1026" o:spt="1" style="height:8.4pt;width:7.8pt;" fillcolor="#9CBEE0" filled="f" stroked="t" coordsize="21600,21600" o:gfxdata="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5obi69MAAAADAQAADwAAAAAAAAABACAAAAAiAAAAZHJzL2Rvd25y&#10;ZXYueG1sUEsBAhQAFAAAAAgAh07iQKbHS5UDAgAAGQQAAA4AAAAAAAAAAQAgAAAAIgEAAGRycy9l&#10;Mm9Eb2MueG1sUEsFBgAAAAAGAAYAWQEAAJcFAAAAAA==&#10;">
                      <v:path/>
                      <v:fill on="f" color2="#BBD5F0" focussize="0,0"/>
                      <v:stroke weight="1.25pt"/>
                      <v:imagedata o:title=""/>
                      <o:lock v:ext="edit" grouping="f" rotation="t" text="f" aspectratio="f"/>
                      <w10:wrap type="none"/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szCs w:val="20"/>
              </w:rPr>
              <w:t xml:space="preserve"> 否</w:t>
            </w:r>
          </w:p>
        </w:tc>
        <w:tc>
          <w:tcPr>
            <w:tcW w:w="213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行地标标准号及名称</w:t>
            </w:r>
          </w:p>
        </w:tc>
        <w:tc>
          <w:tcPr>
            <w:tcW w:w="2132" w:type="dxa"/>
            <w:noWrap w:val="0"/>
            <w:vAlign w:val="top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30" w:type="dxa"/>
            <w:noWrap w:val="0"/>
            <w:vAlign w:val="top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支撑情况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  <w:szCs w:val="20"/>
              </w:rPr>
              <w:t>（牵头单位标准化基础和优势）</w:t>
            </w:r>
          </w:p>
        </w:tc>
        <w:tc>
          <w:tcPr>
            <w:tcW w:w="6394" w:type="dxa"/>
            <w:gridSpan w:val="5"/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2130" w:type="dxa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联系人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2130" w:type="dxa"/>
            <w:noWrap w:val="0"/>
            <w:vAlign w:val="top"/>
          </w:tcPr>
          <w:p>
            <w:r>
              <w:rPr>
                <w:rFonts w:hint="eastAsia"/>
              </w:rPr>
              <w:t>联系方式</w:t>
            </w:r>
          </w:p>
        </w:tc>
        <w:tc>
          <w:tcPr>
            <w:tcW w:w="2131" w:type="dxa"/>
            <w:noWrap w:val="0"/>
            <w:vAlign w:val="center"/>
          </w:tcPr>
          <w:p>
            <w:pPr>
              <w:rPr>
                <w:szCs w:val="20"/>
              </w:rPr>
            </w:pPr>
          </w:p>
        </w:tc>
        <w:tc>
          <w:tcPr>
            <w:tcW w:w="2131" w:type="dxa"/>
            <w:gridSpan w:val="3"/>
            <w:noWrap w:val="0"/>
            <w:vAlign w:val="top"/>
          </w:tcPr>
          <w:p>
            <w:r>
              <w:t>E-mail</w:t>
            </w:r>
          </w:p>
        </w:tc>
        <w:tc>
          <w:tcPr>
            <w:tcW w:w="2132" w:type="dxa"/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0" w:hRule="atLeast"/>
        </w:trPr>
        <w:tc>
          <w:tcPr>
            <w:tcW w:w="2130" w:type="dxa"/>
            <w:noWrap w:val="0"/>
            <w:vAlign w:val="center"/>
          </w:tcPr>
          <w:p>
            <w:pPr>
              <w:jc w:val="center"/>
              <w:rPr>
                <w:rFonts w:hint="eastAsia"/>
                <w:szCs w:val="20"/>
              </w:rPr>
            </w:pPr>
            <w:r>
              <w:rPr>
                <w:rFonts w:hint="eastAsia"/>
                <w:szCs w:val="20"/>
              </w:rPr>
              <w:t>备注</w:t>
            </w:r>
          </w:p>
        </w:tc>
        <w:tc>
          <w:tcPr>
            <w:tcW w:w="6394" w:type="dxa"/>
            <w:gridSpan w:val="5"/>
            <w:noWrap w:val="0"/>
            <w:vAlign w:val="center"/>
          </w:tcPr>
          <w:p>
            <w:pPr>
              <w:rPr>
                <w:szCs w:val="20"/>
              </w:rPr>
            </w:pPr>
          </w:p>
        </w:tc>
      </w:tr>
    </w:tbl>
    <w:p>
      <w:pPr>
        <w:rPr>
          <w:szCs w:val="20"/>
        </w:rPr>
      </w:pP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ascii="Verdana" w:hAnsi="Verdana" w:cs="Verdana"/>
          <w:b/>
          <w:kern w:val="0"/>
          <w:szCs w:val="21"/>
        </w:rPr>
        <w:t>填写说明</w:t>
      </w:r>
      <w:r>
        <w:rPr>
          <w:rFonts w:ascii="Verdana" w:hAnsi="Verdana" w:cs="Verdana"/>
          <w:kern w:val="0"/>
          <w:szCs w:val="21"/>
        </w:rPr>
        <w:t>：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1．非必填项说明</w:t>
      </w:r>
    </w:p>
    <w:p>
      <w:pPr>
        <w:widowControl/>
        <w:spacing w:line="360" w:lineRule="auto"/>
        <w:ind w:firstLine="360"/>
        <w:jc w:val="left"/>
        <w:rPr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1）采用国际标准为“无”时，“采用程度”、“采标号”、“采标名称”无需填写</w:t>
      </w:r>
      <w:r>
        <w:rPr>
          <w:rFonts w:hint="eastAsia" w:ascii="Verdana" w:hAnsi="Verdana" w:cs="Verdana"/>
          <w:kern w:val="0"/>
          <w:szCs w:val="21"/>
        </w:rPr>
        <w:t>。</w:t>
      </w:r>
    </w:p>
    <w:p>
      <w:pPr>
        <w:widowControl/>
        <w:spacing w:line="360" w:lineRule="auto"/>
        <w:ind w:firstLine="360"/>
        <w:jc w:val="left"/>
        <w:rPr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2）不采用快速程序，“快速程序代码”无需填写</w:t>
      </w:r>
      <w:r>
        <w:rPr>
          <w:rFonts w:hint="eastAsia" w:ascii="Verdana" w:hAnsi="Verdana" w:cs="Verdana"/>
          <w:kern w:val="0"/>
          <w:szCs w:val="21"/>
        </w:rPr>
        <w:t>。</w:t>
      </w:r>
    </w:p>
    <w:p>
      <w:pPr>
        <w:widowControl/>
        <w:spacing w:line="360" w:lineRule="auto"/>
        <w:ind w:firstLine="360"/>
        <w:jc w:val="left"/>
        <w:rPr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3）</w:t>
      </w:r>
      <w:r>
        <w:rPr>
          <w:rFonts w:hint="eastAsia" w:ascii="Verdana" w:hAnsi="Verdana" w:cs="Verdana"/>
          <w:kern w:val="0"/>
          <w:szCs w:val="21"/>
        </w:rPr>
        <w:t>国家重大科技项目支撑项目应在“备注”栏中标注“国家重大科技专项名称+项目编号+具体子项目名称”或“其他科技项目名称”。</w:t>
      </w:r>
      <w:r>
        <w:rPr>
          <w:rFonts w:ascii="Verdana" w:hAnsi="Verdana" w:cs="Verdana"/>
          <w:kern w:val="0"/>
          <w:szCs w:val="21"/>
        </w:rPr>
        <w:t>无国家级科研项目支撑时,“科研项目编号及名称”无需填写</w:t>
      </w:r>
      <w:r>
        <w:rPr>
          <w:rFonts w:hint="eastAsia" w:ascii="Verdana" w:hAnsi="Verdana" w:cs="Verdana"/>
          <w:kern w:val="0"/>
          <w:szCs w:val="21"/>
        </w:rPr>
        <w:t>。</w:t>
      </w:r>
    </w:p>
    <w:p>
      <w:pPr>
        <w:widowControl/>
        <w:spacing w:line="360" w:lineRule="auto"/>
        <w:ind w:firstLine="360"/>
        <w:jc w:val="left"/>
        <w:rPr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4）不涉及专利时，“专利号及名称”无需填写</w:t>
      </w:r>
      <w:r>
        <w:rPr>
          <w:rFonts w:hint="eastAsia" w:ascii="Verdana" w:hAnsi="Verdana" w:cs="Verdana"/>
          <w:kern w:val="0"/>
          <w:szCs w:val="21"/>
        </w:rPr>
        <w:t>。</w:t>
      </w:r>
    </w:p>
    <w:p>
      <w:pPr>
        <w:widowControl/>
        <w:spacing w:line="360" w:lineRule="auto"/>
        <w:ind w:firstLine="360"/>
        <w:jc w:val="left"/>
        <w:rPr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5）不由行地标转化时，“行地标标准号及名称”无需填写。</w:t>
      </w:r>
    </w:p>
    <w:p>
      <w:pPr>
        <w:widowControl/>
        <w:spacing w:line="360" w:lineRule="auto"/>
        <w:jc w:val="left"/>
        <w:rPr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2．其它项均为必填。</w:t>
      </w:r>
      <w:r>
        <w:rPr>
          <w:rFonts w:hint="eastAsia" w:ascii="Verdana" w:hAnsi="Verdana" w:cs="Verdana"/>
          <w:kern w:val="0"/>
          <w:szCs w:val="21"/>
        </w:rPr>
        <w:t>其中经费预算应包括经费总额、国拨经费、自筹经费的情况，并需说明当国家补助经费达不到预算要求时，能否确保项目按时完成。</w:t>
      </w:r>
    </w:p>
    <w:p>
      <w:pPr>
        <w:widowControl/>
        <w:spacing w:line="360" w:lineRule="auto"/>
        <w:jc w:val="left"/>
        <w:rPr>
          <w:rFonts w:ascii="Verdana" w:hAnsi="Verdana" w:cs="Verdana"/>
          <w:color w:val="0068B7"/>
          <w:kern w:val="0"/>
          <w:szCs w:val="21"/>
        </w:rPr>
      </w:pPr>
      <w:r>
        <w:rPr>
          <w:rFonts w:ascii="Verdana" w:hAnsi="Verdana" w:cs="Verdana"/>
          <w:kern w:val="0"/>
          <w:szCs w:val="21"/>
        </w:rPr>
        <w:t>3．</w:t>
      </w:r>
      <w:r>
        <w:rPr>
          <w:rFonts w:hint="eastAsia" w:ascii="Verdana" w:hAnsi="Verdana" w:cs="Verdana"/>
          <w:kern w:val="0"/>
          <w:szCs w:val="21"/>
        </w:rPr>
        <w:t>上报单位、技术归口单位和主管部门不要修改；</w:t>
      </w:r>
      <w:r>
        <w:rPr>
          <w:rFonts w:ascii="Verdana" w:hAnsi="Verdana" w:cs="Verdana"/>
          <w:kern w:val="0"/>
          <w:szCs w:val="21"/>
        </w:rPr>
        <w:t>ICS代号</w:t>
      </w:r>
      <w:r>
        <w:rPr>
          <w:rFonts w:hint="eastAsia" w:ascii="Verdana" w:hAnsi="Verdana" w:cs="Verdana"/>
          <w:kern w:val="0"/>
          <w:szCs w:val="21"/>
        </w:rPr>
        <w:t>如无特殊情况填写2</w:t>
      </w:r>
      <w:r>
        <w:rPr>
          <w:rFonts w:ascii="Verdana" w:hAnsi="Verdana" w:cs="Verdana"/>
          <w:kern w:val="0"/>
          <w:szCs w:val="21"/>
        </w:rPr>
        <w:t>7.010</w:t>
      </w:r>
      <w:r>
        <w:rPr>
          <w:rFonts w:hint="eastAsia" w:ascii="Verdana" w:hAnsi="Verdana" w:cs="Verdana"/>
          <w:kern w:val="0"/>
          <w:szCs w:val="21"/>
        </w:rPr>
        <w:t>，其他</w:t>
      </w:r>
      <w:r>
        <w:rPr>
          <w:rFonts w:ascii="Verdana" w:hAnsi="Verdana" w:cs="Verdana"/>
          <w:kern w:val="0"/>
          <w:szCs w:val="21"/>
        </w:rPr>
        <w:t>可</w:t>
      </w:r>
      <w:r>
        <w:rPr>
          <w:rFonts w:hint="eastAsia" w:ascii="Verdana" w:hAnsi="Verdana" w:cs="Verdana"/>
          <w:kern w:val="0"/>
          <w:szCs w:val="21"/>
        </w:rPr>
        <w:t>从委网站公布的“ICS分类号”文件中获得，下载地址为：</w:t>
      </w:r>
      <w:r>
        <w:rPr>
          <w:rFonts w:ascii="Verdana" w:hAnsi="Verdana" w:cs="Verdana"/>
          <w:color w:val="0068B7"/>
          <w:kern w:val="0"/>
          <w:szCs w:val="21"/>
        </w:rPr>
        <w:t>http://www.sac.gov.cn/bsdt/xz/201011/P020130408501048214251.pdf。</w:t>
      </w:r>
    </w:p>
    <w:p>
      <w:pPr>
        <w:spacing w:line="360" w:lineRule="auto"/>
        <w:rPr>
          <w:rFonts w:ascii="Verdana" w:hAnsi="Verdana" w:cs="Verdana"/>
          <w:szCs w:val="21"/>
        </w:rPr>
      </w:pPr>
      <w:r>
        <w:rPr>
          <w:rFonts w:ascii="Verdana" w:hAnsi="Verdana" w:cs="Verdana"/>
          <w:szCs w:val="21"/>
        </w:rPr>
        <w:t>4．</w:t>
      </w:r>
      <w:r>
        <w:rPr>
          <w:rFonts w:hint="eastAsia" w:ascii="Verdana" w:hAnsi="Verdana" w:cs="Verdana"/>
          <w:szCs w:val="21"/>
        </w:rPr>
        <w:t>同步申报国际标准提案的，应在“备注”栏中标注“同步申报国际标准提案”。同步申报国家标准外文版的，在项目建议书中选择“外文版”，未同步申报外文版的应说明不申报理由。</w:t>
      </w:r>
    </w:p>
    <w:p>
      <w:pPr>
        <w:spacing w:line="360" w:lineRule="auto"/>
        <w:rPr>
          <w:rFonts w:ascii="Verdana" w:hAnsi="Verdana" w:cs="Verdana"/>
          <w:szCs w:val="21"/>
        </w:rPr>
      </w:pPr>
      <w:r>
        <w:rPr>
          <w:rFonts w:hint="eastAsia" w:ascii="Verdana" w:hAnsi="Verdana" w:cs="Verdana"/>
          <w:szCs w:val="21"/>
        </w:rPr>
        <w:t>5</w:t>
      </w:r>
      <w:r>
        <w:rPr>
          <w:rFonts w:ascii="Verdana" w:hAnsi="Verdana" w:cs="Verdana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Verdana" w:hAnsi="Verdana" w:cs="Verdana"/>
          <w:szCs w:val="21"/>
        </w:rPr>
        <w:t>修订项目应重点说明拟修订的主要内容及理由，并提供原标准使用及实施效果情况说明。</w:t>
      </w:r>
    </w:p>
    <w:p>
      <w:pPr>
        <w:spacing w:line="360" w:lineRule="auto"/>
        <w:rPr>
          <w:rFonts w:ascii="Verdana" w:hAnsi="Verdana" w:cs="Verdana"/>
          <w:szCs w:val="21"/>
        </w:rPr>
      </w:pPr>
      <w:r>
        <w:rPr>
          <w:rFonts w:hint="eastAsia" w:ascii="Verdana" w:hAnsi="Verdana" w:cs="Verdana"/>
          <w:szCs w:val="21"/>
        </w:rPr>
        <w:t>6</w:t>
      </w:r>
      <w:r>
        <w:rPr>
          <w:rFonts w:ascii="Verdana" w:hAnsi="Verdana" w:cs="Verdana"/>
          <w:szCs w:val="21"/>
        </w:rPr>
        <w:t xml:space="preserve">. </w:t>
      </w:r>
      <w:r>
        <w:rPr>
          <w:rFonts w:hint="eastAsia" w:ascii="Verdana" w:hAnsi="Verdana" w:cs="Verdana"/>
          <w:szCs w:val="21"/>
        </w:rPr>
        <w:t>采标项目应说明所采国际标准技术内容与国内现状的匹配情况。</w:t>
      </w:r>
    </w:p>
    <w:p>
      <w:pPr>
        <w:spacing w:line="360" w:lineRule="auto"/>
        <w:rPr>
          <w:rFonts w:hint="eastAsia" w:ascii="Verdana" w:hAnsi="Verdana" w:cs="Verdana"/>
          <w:szCs w:val="21"/>
        </w:rPr>
      </w:pPr>
      <w:r>
        <w:rPr>
          <w:rFonts w:hint="eastAsia" w:ascii="Verdana" w:hAnsi="Verdana" w:cs="Verdana"/>
          <w:szCs w:val="21"/>
        </w:rPr>
        <w:t>7</w:t>
      </w:r>
      <w:r>
        <w:rPr>
          <w:rFonts w:ascii="Verdana" w:hAnsi="Verdana" w:cs="Verdana"/>
          <w:szCs w:val="21"/>
        </w:rPr>
        <w:t>.</w:t>
      </w:r>
      <w:r>
        <w:rPr>
          <w:rFonts w:hint="eastAsia"/>
        </w:rPr>
        <w:t xml:space="preserve"> </w:t>
      </w:r>
      <w:r>
        <w:rPr>
          <w:rFonts w:hint="eastAsia" w:ascii="Verdana" w:hAnsi="Verdana" w:cs="Verdana"/>
          <w:szCs w:val="21"/>
        </w:rPr>
        <w:t>依照《关于实施企业标准“领跑者”制度的意见》（国市监标准〔2018〕84号）等文件要求，“领跑者”名单每年由评审确定的第三方评估机构依据“领跑者”系列标准和评估方案进行评价、发布，“领跑者”可享受国家和地方有关优惠政策。</w:t>
      </w:r>
    </w:p>
    <w:p>
      <w:pPr>
        <w:spacing w:line="360" w:lineRule="auto"/>
        <w:rPr>
          <w:rFonts w:hint="eastAsia" w:ascii="Verdana" w:hAnsi="Verdana" w:cs="Verdana"/>
          <w:szCs w:val="21"/>
        </w:rPr>
      </w:pPr>
      <w:r>
        <w:rPr>
          <w:rFonts w:hint="eastAsia" w:ascii="Verdana" w:hAnsi="Verdana" w:cs="Verdana"/>
          <w:szCs w:val="21"/>
        </w:rPr>
        <w:t>8</w:t>
      </w:r>
      <w:r>
        <w:rPr>
          <w:rFonts w:ascii="Verdana" w:hAnsi="Verdana" w:cs="Verdana"/>
          <w:szCs w:val="21"/>
        </w:rPr>
        <w:t>.</w:t>
      </w:r>
      <w:r>
        <w:rPr>
          <w:rFonts w:hint="eastAsia" w:ascii="Verdana" w:hAnsi="Verdana" w:cs="Verdana"/>
          <w:szCs w:val="21"/>
        </w:rPr>
        <w:t>标准项目建议书、标准草案和预研报告电子文件名称请用“标准名称+项目建议书”、“标准名称+标准草案”和“标准名称+预研报告”，标准名称请统一。</w:t>
      </w:r>
    </w:p>
    <w:p>
      <w:pPr>
        <w:spacing w:line="360" w:lineRule="auto"/>
      </w:pPr>
      <w:r>
        <w:rPr>
          <w:rFonts w:hint="eastAsia" w:ascii="Verdana" w:hAnsi="Verdana" w:cs="Verdana"/>
          <w:szCs w:val="21"/>
        </w:rPr>
        <w:t>9</w:t>
      </w:r>
      <w:r>
        <w:rPr>
          <w:rFonts w:ascii="Verdana" w:hAnsi="Verdana" w:cs="Verdana"/>
          <w:szCs w:val="21"/>
        </w:rPr>
        <w:t>.</w:t>
      </w:r>
      <w:r>
        <w:rPr>
          <w:rFonts w:hint="eastAsia" w:ascii="Verdana" w:hAnsi="Verdana" w:cs="Verdana"/>
          <w:szCs w:val="21"/>
        </w:rPr>
        <w:t>请务必留下有效的联系人和联系方式。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F84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2022-02-24T06:22:51Z</dcterms:created>
  <dc:creator>Administrator</dc:creator>
  <cp:lastModifiedBy>打酱油路过</cp:lastModifiedBy>
  <dcterms:modified xsi:type="dcterms:W3CDTF">2022-02-24T06:23:14Z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EA7E54D377BE446B9F3F79BC7A64FF4A</vt:lpwstr>
  </property>
</Properties>
</file>